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2846BF" w14:textId="77777777" w:rsidR="00764317" w:rsidRDefault="00AF4A9E">
      <w:pPr>
        <w:jc w:val="center"/>
      </w:pPr>
      <w:r>
        <w:rPr>
          <w:rFonts w:ascii="Arial" w:hAnsi="Arial" w:cs="Arial"/>
          <w:b/>
          <w:sz w:val="24"/>
          <w:szCs w:val="24"/>
        </w:rPr>
        <w:t xml:space="preserve">Б1.В.09 </w:t>
      </w:r>
      <w:proofErr w:type="spellStart"/>
      <w:r>
        <w:rPr>
          <w:rFonts w:ascii="Arial" w:hAnsi="Arial" w:cs="Arial"/>
          <w:b/>
          <w:sz w:val="24"/>
          <w:szCs w:val="24"/>
        </w:rPr>
        <w:t>Нормография</w:t>
      </w:r>
      <w:proofErr w:type="spellEnd"/>
      <w:r>
        <w:rPr>
          <w:rFonts w:ascii="Arial" w:hAnsi="Arial" w:cs="Arial"/>
          <w:b/>
          <w:sz w:val="24"/>
          <w:szCs w:val="24"/>
        </w:rPr>
        <w:t>: теория и технология нормотворчества</w:t>
      </w:r>
    </w:p>
    <w:p w14:paraId="392ED159" w14:textId="77777777" w:rsidR="00764317" w:rsidRDefault="0076431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1"/>
      </w:tblGrid>
      <w:tr w:rsidR="00764317" w14:paraId="219FA3C4" w14:textId="77777777">
        <w:trPr>
          <w:trHeight w:val="569"/>
        </w:trPr>
        <w:tc>
          <w:tcPr>
            <w:tcW w:w="9571" w:type="dxa"/>
            <w:shd w:val="clear" w:color="auto" w:fill="auto"/>
          </w:tcPr>
          <w:p w14:paraId="13B254C9" w14:textId="77777777" w:rsidR="00764317" w:rsidRDefault="00AF4A9E"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Рекомендована: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Научно-методическим советом юридического факультета </w:t>
            </w:r>
          </w:p>
          <w:p w14:paraId="3B6B621C" w14:textId="77777777" w:rsidR="00764317" w:rsidRDefault="00AF4A9E"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                                 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           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протокол №5 от 24.04.202г.</w:t>
            </w:r>
          </w:p>
        </w:tc>
      </w:tr>
    </w:tbl>
    <w:p w14:paraId="0905887A" w14:textId="77777777" w:rsidR="00764317" w:rsidRDefault="00764317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34517016" w14:textId="77777777" w:rsidR="00764317" w:rsidRDefault="00AF4A9E">
      <w:pPr>
        <w:jc w:val="both"/>
      </w:pPr>
      <w:r>
        <w:rPr>
          <w:rFonts w:ascii="Arial" w:hAnsi="Arial" w:cs="Arial"/>
          <w:b/>
          <w:sz w:val="24"/>
          <w:szCs w:val="24"/>
        </w:rPr>
        <w:t>20.2 Промежуточная аттестация</w:t>
      </w:r>
    </w:p>
    <w:p w14:paraId="3345C593" w14:textId="77777777" w:rsidR="00764317" w:rsidRDefault="00AF4A9E">
      <w:pPr>
        <w:jc w:val="both"/>
      </w:pPr>
      <w:r>
        <w:rPr>
          <w:rFonts w:ascii="Arial" w:hAnsi="Arial" w:cs="Arial"/>
          <w:sz w:val="24"/>
          <w:szCs w:val="24"/>
        </w:rPr>
        <w:t xml:space="preserve">Промежуточная аттестация по дисциплине осуществляется с </w:t>
      </w:r>
      <w:r>
        <w:rPr>
          <w:rFonts w:ascii="Arial" w:hAnsi="Arial" w:cs="Arial"/>
          <w:sz w:val="24"/>
          <w:szCs w:val="24"/>
        </w:rPr>
        <w:t>помощью следующих оценочных средств: собеседование по экзаменационным билетам.</w:t>
      </w:r>
    </w:p>
    <w:p w14:paraId="16B95A1E" w14:textId="77777777" w:rsidR="00764317" w:rsidRDefault="00AF4A9E">
      <w:pPr>
        <w:jc w:val="both"/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5FC2EFD6" w14:textId="77777777" w:rsidR="00764317" w:rsidRDefault="00AF4A9E">
      <w:pPr>
        <w:pStyle w:val="1b"/>
        <w:jc w:val="both"/>
      </w:pPr>
      <w:r>
        <w:rPr>
          <w:rFonts w:ascii="Arial" w:hAnsi="Arial" w:cs="Arial"/>
          <w:b/>
          <w:color w:val="000000"/>
        </w:rPr>
        <w:t>Примерный перечень вопросов к экзамену:</w:t>
      </w:r>
    </w:p>
    <w:p w14:paraId="5477D4C2" w14:textId="77777777" w:rsidR="00764317" w:rsidRDefault="00AF4A9E">
      <w:pPr>
        <w:jc w:val="both"/>
      </w:pPr>
      <w:r>
        <w:rPr>
          <w:rFonts w:ascii="Arial" w:hAnsi="Arial" w:cs="Arial"/>
          <w:sz w:val="24"/>
          <w:szCs w:val="24"/>
        </w:rPr>
        <w:t xml:space="preserve">1. </w:t>
      </w:r>
      <w:proofErr w:type="gramStart"/>
      <w:r>
        <w:rPr>
          <w:rFonts w:ascii="Arial" w:hAnsi="Arial" w:cs="Arial"/>
          <w:sz w:val="24"/>
          <w:szCs w:val="24"/>
        </w:rPr>
        <w:t>Право</w:t>
      </w:r>
      <w:proofErr w:type="gramEnd"/>
      <w:r>
        <w:rPr>
          <w:rFonts w:ascii="Arial" w:hAnsi="Arial" w:cs="Arial"/>
          <w:sz w:val="24"/>
          <w:szCs w:val="24"/>
        </w:rPr>
        <w:t xml:space="preserve"> как социальный регулятор и объект государственной политики. </w:t>
      </w:r>
    </w:p>
    <w:p w14:paraId="142A0586" w14:textId="77777777" w:rsidR="00764317" w:rsidRDefault="00AF4A9E">
      <w:pPr>
        <w:jc w:val="both"/>
      </w:pPr>
      <w:r>
        <w:rPr>
          <w:rFonts w:ascii="Arial" w:hAnsi="Arial" w:cs="Arial"/>
          <w:sz w:val="24"/>
          <w:szCs w:val="24"/>
        </w:rPr>
        <w:t>2. Основной источник права - нормативные правовые акты.</w:t>
      </w:r>
    </w:p>
    <w:p w14:paraId="2B22A080" w14:textId="77777777" w:rsidR="00764317" w:rsidRDefault="00AF4A9E">
      <w:pPr>
        <w:jc w:val="both"/>
      </w:pPr>
      <w:r>
        <w:rPr>
          <w:rFonts w:ascii="Arial" w:hAnsi="Arial" w:cs="Arial"/>
          <w:sz w:val="24"/>
          <w:szCs w:val="24"/>
        </w:rPr>
        <w:t>3. Поняти</w:t>
      </w:r>
      <w:r>
        <w:rPr>
          <w:rFonts w:ascii="Arial" w:hAnsi="Arial" w:cs="Arial"/>
          <w:sz w:val="24"/>
          <w:szCs w:val="24"/>
        </w:rPr>
        <w:t>е нормотворчества и нормотворческой деятельности. Принципы нормотворчества.</w:t>
      </w:r>
    </w:p>
    <w:p w14:paraId="6A741887" w14:textId="77777777" w:rsidR="00764317" w:rsidRDefault="00AF4A9E">
      <w:pPr>
        <w:jc w:val="both"/>
      </w:pPr>
      <w:r>
        <w:rPr>
          <w:rFonts w:ascii="Arial" w:hAnsi="Arial" w:cs="Arial"/>
          <w:sz w:val="24"/>
          <w:szCs w:val="24"/>
        </w:rPr>
        <w:t>4. Виды актов, регулирующих нормотворческую деятельность. Правовые основы законотворческого процесса.</w:t>
      </w:r>
    </w:p>
    <w:p w14:paraId="02DDDE92" w14:textId="77777777" w:rsidR="00764317" w:rsidRDefault="00AF4A9E">
      <w:pPr>
        <w:jc w:val="both"/>
      </w:pPr>
      <w:r>
        <w:rPr>
          <w:rFonts w:ascii="Arial" w:hAnsi="Arial" w:cs="Arial"/>
          <w:sz w:val="24"/>
          <w:szCs w:val="24"/>
        </w:rPr>
        <w:t>5. Подготовка и принятие проектов решений Президента РФ.</w:t>
      </w:r>
    </w:p>
    <w:p w14:paraId="14B02D41" w14:textId="77777777" w:rsidR="00764317" w:rsidRDefault="00AF4A9E">
      <w:pPr>
        <w:jc w:val="both"/>
      </w:pPr>
      <w:r>
        <w:rPr>
          <w:rFonts w:ascii="Arial" w:hAnsi="Arial" w:cs="Arial"/>
          <w:sz w:val="24"/>
          <w:szCs w:val="24"/>
        </w:rPr>
        <w:t>6. Документы, лежащие</w:t>
      </w:r>
      <w:r>
        <w:rPr>
          <w:rFonts w:ascii="Arial" w:hAnsi="Arial" w:cs="Arial"/>
          <w:sz w:val="24"/>
          <w:szCs w:val="24"/>
        </w:rPr>
        <w:t xml:space="preserve"> в основе ведомственного нормотворчества.</w:t>
      </w:r>
    </w:p>
    <w:p w14:paraId="45C4E285" w14:textId="77777777" w:rsidR="00764317" w:rsidRDefault="00AF4A9E">
      <w:pPr>
        <w:jc w:val="both"/>
      </w:pPr>
      <w:r>
        <w:rPr>
          <w:rFonts w:ascii="Arial" w:hAnsi="Arial" w:cs="Arial"/>
          <w:sz w:val="24"/>
          <w:szCs w:val="24"/>
        </w:rPr>
        <w:t>7. Правовые основы нормотворческого процесса в субъектах Российской Федерации.</w:t>
      </w:r>
    </w:p>
    <w:p w14:paraId="2D32D2DF" w14:textId="77777777" w:rsidR="00764317" w:rsidRDefault="00AF4A9E">
      <w:pPr>
        <w:jc w:val="both"/>
      </w:pPr>
      <w:r>
        <w:rPr>
          <w:rFonts w:ascii="Arial" w:hAnsi="Arial" w:cs="Arial"/>
          <w:sz w:val="24"/>
          <w:szCs w:val="24"/>
        </w:rPr>
        <w:t xml:space="preserve">8. Правовые основы </w:t>
      </w:r>
      <w:proofErr w:type="gramStart"/>
      <w:r>
        <w:rPr>
          <w:rFonts w:ascii="Arial" w:hAnsi="Arial" w:cs="Arial"/>
          <w:sz w:val="24"/>
          <w:szCs w:val="24"/>
        </w:rPr>
        <w:t>разграничения  предметов</w:t>
      </w:r>
      <w:proofErr w:type="gramEnd"/>
      <w:r>
        <w:rPr>
          <w:rFonts w:ascii="Arial" w:hAnsi="Arial" w:cs="Arial"/>
          <w:sz w:val="24"/>
          <w:szCs w:val="24"/>
        </w:rPr>
        <w:t xml:space="preserve"> ведения  полномочий между субъектами нормотворчества.</w:t>
      </w:r>
    </w:p>
    <w:p w14:paraId="11D08497" w14:textId="77777777" w:rsidR="00764317" w:rsidRDefault="00AF4A9E">
      <w:pPr>
        <w:jc w:val="both"/>
      </w:pPr>
      <w:r>
        <w:rPr>
          <w:rFonts w:ascii="Arial" w:hAnsi="Arial" w:cs="Arial"/>
          <w:sz w:val="24"/>
          <w:szCs w:val="24"/>
        </w:rPr>
        <w:t>9. Нормотворческая компетенция Презид</w:t>
      </w:r>
      <w:r>
        <w:rPr>
          <w:rFonts w:ascii="Arial" w:hAnsi="Arial" w:cs="Arial"/>
          <w:sz w:val="24"/>
          <w:szCs w:val="24"/>
        </w:rPr>
        <w:t>ента РФ</w:t>
      </w:r>
    </w:p>
    <w:p w14:paraId="077B4497" w14:textId="77777777" w:rsidR="00764317" w:rsidRDefault="00AF4A9E">
      <w:pPr>
        <w:jc w:val="both"/>
      </w:pPr>
      <w:r>
        <w:rPr>
          <w:rFonts w:ascii="Arial" w:hAnsi="Arial" w:cs="Arial"/>
          <w:sz w:val="24"/>
          <w:szCs w:val="24"/>
        </w:rPr>
        <w:t xml:space="preserve">10. Нормотворческая компетенция Федерального Собрания. </w:t>
      </w:r>
    </w:p>
    <w:p w14:paraId="1F02FD05" w14:textId="77777777" w:rsidR="00764317" w:rsidRDefault="00AF4A9E">
      <w:pPr>
        <w:jc w:val="both"/>
      </w:pPr>
      <w:r>
        <w:rPr>
          <w:rFonts w:ascii="Arial" w:hAnsi="Arial" w:cs="Arial"/>
          <w:sz w:val="24"/>
          <w:szCs w:val="24"/>
        </w:rPr>
        <w:t xml:space="preserve">11. Нормотворческая компетенция Правительства РФ </w:t>
      </w:r>
    </w:p>
    <w:p w14:paraId="50B16A14" w14:textId="77777777" w:rsidR="00764317" w:rsidRDefault="00AF4A9E">
      <w:pPr>
        <w:jc w:val="both"/>
      </w:pPr>
      <w:r>
        <w:rPr>
          <w:rFonts w:ascii="Arial" w:hAnsi="Arial" w:cs="Arial"/>
          <w:sz w:val="24"/>
          <w:szCs w:val="24"/>
        </w:rPr>
        <w:t xml:space="preserve">12. Нормотворческая компетенция федеральных органов исполнительной власти. </w:t>
      </w:r>
    </w:p>
    <w:p w14:paraId="413F631F" w14:textId="77777777" w:rsidR="00764317" w:rsidRDefault="00AF4A9E">
      <w:pPr>
        <w:jc w:val="both"/>
      </w:pPr>
      <w:r>
        <w:rPr>
          <w:rFonts w:ascii="Arial" w:hAnsi="Arial" w:cs="Arial"/>
          <w:sz w:val="24"/>
          <w:szCs w:val="24"/>
        </w:rPr>
        <w:t xml:space="preserve">13. Нормотворческая компетенция органов государственной власти субъектов РФ. </w:t>
      </w:r>
    </w:p>
    <w:p w14:paraId="37CA7EA5" w14:textId="77777777" w:rsidR="00764317" w:rsidRDefault="00AF4A9E">
      <w:pPr>
        <w:jc w:val="both"/>
      </w:pPr>
      <w:r>
        <w:rPr>
          <w:rFonts w:ascii="Arial" w:hAnsi="Arial" w:cs="Arial"/>
          <w:sz w:val="24"/>
          <w:szCs w:val="24"/>
        </w:rPr>
        <w:t>14. Установление потребности в нормативно-правовом регулировании. Факторы, обуславливающие разработку проекта нормативного правового акта. Правовой мониторинг.</w:t>
      </w:r>
    </w:p>
    <w:p w14:paraId="6E69465F" w14:textId="77777777" w:rsidR="00764317" w:rsidRDefault="00AF4A9E">
      <w:pPr>
        <w:jc w:val="both"/>
      </w:pPr>
      <w:r>
        <w:rPr>
          <w:rFonts w:ascii="Arial" w:hAnsi="Arial" w:cs="Arial"/>
          <w:sz w:val="24"/>
          <w:szCs w:val="24"/>
        </w:rPr>
        <w:t>15. Планирование н</w:t>
      </w:r>
      <w:r>
        <w:rPr>
          <w:rFonts w:ascii="Arial" w:hAnsi="Arial" w:cs="Arial"/>
          <w:sz w:val="24"/>
          <w:szCs w:val="24"/>
        </w:rPr>
        <w:t>ормотворческой деятельности; виды и организация планирования</w:t>
      </w:r>
    </w:p>
    <w:p w14:paraId="57BDA0D3" w14:textId="77777777" w:rsidR="00764317" w:rsidRDefault="00AF4A9E">
      <w:pPr>
        <w:jc w:val="both"/>
      </w:pPr>
      <w:r>
        <w:rPr>
          <w:rFonts w:ascii="Arial" w:hAnsi="Arial" w:cs="Arial"/>
          <w:sz w:val="24"/>
          <w:szCs w:val="24"/>
        </w:rPr>
        <w:t>16. Подготовка проекта нормативного правового акта. Субъекты и этапы подготовки проекта. Сбор и анализ информации. Подготовка текста проекта нормативного правового акта и сопровождающих его докум</w:t>
      </w:r>
      <w:r>
        <w:rPr>
          <w:rFonts w:ascii="Arial" w:hAnsi="Arial" w:cs="Arial"/>
          <w:sz w:val="24"/>
          <w:szCs w:val="24"/>
        </w:rPr>
        <w:t xml:space="preserve">ентов. </w:t>
      </w:r>
    </w:p>
    <w:p w14:paraId="20CF914D" w14:textId="77777777" w:rsidR="00764317" w:rsidRDefault="00AF4A9E">
      <w:pPr>
        <w:jc w:val="both"/>
      </w:pPr>
      <w:r>
        <w:rPr>
          <w:rFonts w:ascii="Arial" w:hAnsi="Arial" w:cs="Arial"/>
          <w:sz w:val="24"/>
          <w:szCs w:val="24"/>
        </w:rPr>
        <w:t>17. Согласование проекта. Подготовка отзывов, заключений и поправок Правительства к проектам документов.</w:t>
      </w:r>
    </w:p>
    <w:p w14:paraId="5605F7DC" w14:textId="77777777" w:rsidR="00764317" w:rsidRDefault="00AF4A9E">
      <w:pPr>
        <w:jc w:val="both"/>
      </w:pPr>
      <w:r>
        <w:rPr>
          <w:rFonts w:ascii="Arial" w:hAnsi="Arial" w:cs="Arial"/>
          <w:sz w:val="24"/>
          <w:szCs w:val="24"/>
        </w:rPr>
        <w:t>18. Язык и стиль текста нормативного правового акта. Дефиниции в тексте. Грамматические основы текста. Логика и структура текста.</w:t>
      </w:r>
    </w:p>
    <w:p w14:paraId="3E02984D" w14:textId="77777777" w:rsidR="00764317" w:rsidRDefault="00AF4A9E">
      <w:pPr>
        <w:jc w:val="both"/>
      </w:pPr>
      <w:r>
        <w:rPr>
          <w:rFonts w:ascii="Arial" w:hAnsi="Arial" w:cs="Arial"/>
          <w:sz w:val="24"/>
          <w:szCs w:val="24"/>
        </w:rPr>
        <w:t xml:space="preserve">20. </w:t>
      </w:r>
      <w:proofErr w:type="gramStart"/>
      <w:r>
        <w:rPr>
          <w:rFonts w:ascii="Arial" w:hAnsi="Arial" w:cs="Arial"/>
          <w:sz w:val="24"/>
          <w:szCs w:val="24"/>
        </w:rPr>
        <w:t>Оформлени</w:t>
      </w:r>
      <w:r>
        <w:rPr>
          <w:rFonts w:ascii="Arial" w:hAnsi="Arial" w:cs="Arial"/>
          <w:sz w:val="24"/>
          <w:szCs w:val="24"/>
        </w:rPr>
        <w:t>е  проекта</w:t>
      </w:r>
      <w:proofErr w:type="gramEnd"/>
      <w:r>
        <w:rPr>
          <w:rFonts w:ascii="Arial" w:hAnsi="Arial" w:cs="Arial"/>
          <w:sz w:val="24"/>
          <w:szCs w:val="24"/>
        </w:rPr>
        <w:t xml:space="preserve"> нормативного правового акта. Порядок оформления изменений в нормативные правовые акты, признания их утратившими силу либо приостановление действия</w:t>
      </w:r>
    </w:p>
    <w:p w14:paraId="04999299" w14:textId="77777777" w:rsidR="00764317" w:rsidRDefault="00AF4A9E">
      <w:pPr>
        <w:jc w:val="both"/>
      </w:pPr>
      <w:r>
        <w:rPr>
          <w:rFonts w:ascii="Arial" w:hAnsi="Arial" w:cs="Arial"/>
          <w:sz w:val="24"/>
          <w:szCs w:val="24"/>
        </w:rPr>
        <w:t>21. Виды экспертиз проекта нормативного правового акта.</w:t>
      </w:r>
    </w:p>
    <w:p w14:paraId="1299BC25" w14:textId="77777777" w:rsidR="00764317" w:rsidRDefault="00AF4A9E">
      <w:pPr>
        <w:jc w:val="both"/>
      </w:pPr>
      <w:r>
        <w:rPr>
          <w:rFonts w:ascii="Arial" w:hAnsi="Arial" w:cs="Arial"/>
          <w:sz w:val="24"/>
          <w:szCs w:val="24"/>
        </w:rPr>
        <w:t>22. Правовая экспертиза: принципы, методик</w:t>
      </w:r>
      <w:r>
        <w:rPr>
          <w:rFonts w:ascii="Arial" w:hAnsi="Arial" w:cs="Arial"/>
          <w:sz w:val="24"/>
          <w:szCs w:val="24"/>
        </w:rPr>
        <w:t>а, нормотворческие ошибки.</w:t>
      </w:r>
    </w:p>
    <w:p w14:paraId="2ED392A3" w14:textId="77777777" w:rsidR="00764317" w:rsidRDefault="00AF4A9E">
      <w:pPr>
        <w:jc w:val="both"/>
      </w:pPr>
      <w:r>
        <w:rPr>
          <w:rFonts w:ascii="Arial" w:hAnsi="Arial" w:cs="Arial"/>
          <w:sz w:val="24"/>
          <w:szCs w:val="24"/>
        </w:rPr>
        <w:t>23. Антикоррупционная экспертиза проектов: цели, предмет, субъекты, методика</w:t>
      </w:r>
    </w:p>
    <w:p w14:paraId="05AD3DBA" w14:textId="77777777" w:rsidR="00764317" w:rsidRDefault="00AF4A9E">
      <w:pPr>
        <w:jc w:val="both"/>
      </w:pPr>
      <w:r>
        <w:rPr>
          <w:rFonts w:ascii="Arial" w:hAnsi="Arial" w:cs="Arial"/>
          <w:sz w:val="24"/>
          <w:szCs w:val="24"/>
        </w:rPr>
        <w:t>24. Филологическая (грамматическая) экспертиза.</w:t>
      </w:r>
    </w:p>
    <w:p w14:paraId="6225B91F" w14:textId="77777777" w:rsidR="00764317" w:rsidRDefault="00AF4A9E">
      <w:pPr>
        <w:jc w:val="both"/>
      </w:pPr>
      <w:r>
        <w:rPr>
          <w:rFonts w:ascii="Arial" w:hAnsi="Arial" w:cs="Arial"/>
          <w:sz w:val="24"/>
          <w:szCs w:val="24"/>
        </w:rPr>
        <w:t>25. Рассмотрение проекта нормативного правового акта, подписание и обнародование</w:t>
      </w:r>
    </w:p>
    <w:p w14:paraId="5C3BCF13" w14:textId="77777777" w:rsidR="00764317" w:rsidRDefault="00AF4A9E">
      <w:pPr>
        <w:jc w:val="both"/>
      </w:pPr>
      <w:r>
        <w:rPr>
          <w:rFonts w:ascii="Arial" w:hAnsi="Arial" w:cs="Arial"/>
          <w:sz w:val="24"/>
          <w:szCs w:val="24"/>
        </w:rPr>
        <w:t xml:space="preserve">26. Государственная </w:t>
      </w:r>
      <w:r>
        <w:rPr>
          <w:rFonts w:ascii="Arial" w:hAnsi="Arial" w:cs="Arial"/>
          <w:sz w:val="24"/>
          <w:szCs w:val="24"/>
        </w:rPr>
        <w:t>регистрация нормативных правовых актов. Виды нормативных актов, подлежащих государственной регистрации.</w:t>
      </w:r>
    </w:p>
    <w:p w14:paraId="7D83EC8E" w14:textId="77777777" w:rsidR="00764317" w:rsidRDefault="00AF4A9E">
      <w:pPr>
        <w:jc w:val="both"/>
      </w:pPr>
      <w:r>
        <w:rPr>
          <w:rFonts w:ascii="Arial" w:hAnsi="Arial" w:cs="Arial"/>
          <w:sz w:val="24"/>
          <w:szCs w:val="24"/>
        </w:rPr>
        <w:t>27. Опубликование нормативных правовых актов, прошедших регистрацию</w:t>
      </w:r>
    </w:p>
    <w:p w14:paraId="49170FED" w14:textId="77777777" w:rsidR="00764317" w:rsidRDefault="00AF4A9E">
      <w:pPr>
        <w:jc w:val="both"/>
      </w:pPr>
      <w:r>
        <w:rPr>
          <w:rFonts w:ascii="Arial" w:hAnsi="Arial" w:cs="Arial"/>
          <w:sz w:val="24"/>
          <w:szCs w:val="24"/>
        </w:rPr>
        <w:t>28. Систематизация нормативных правовых актов: понятие, виды, электронные системы уч</w:t>
      </w:r>
      <w:r>
        <w:rPr>
          <w:rFonts w:ascii="Arial" w:hAnsi="Arial" w:cs="Arial"/>
          <w:sz w:val="24"/>
          <w:szCs w:val="24"/>
        </w:rPr>
        <w:t>ета.</w:t>
      </w:r>
    </w:p>
    <w:p w14:paraId="14CAD92F" w14:textId="77777777" w:rsidR="00764317" w:rsidRDefault="00AF4A9E">
      <w:pPr>
        <w:pStyle w:val="1b"/>
        <w:jc w:val="both"/>
      </w:pPr>
      <w:r>
        <w:rPr>
          <w:rFonts w:ascii="Arial" w:eastAsia="Arial" w:hAnsi="Arial" w:cs="Arial"/>
          <w:b/>
          <w:color w:val="FF0000"/>
        </w:rPr>
        <w:lastRenderedPageBreak/>
        <w:t xml:space="preserve"> </w:t>
      </w:r>
    </w:p>
    <w:p w14:paraId="44FA8AA2" w14:textId="77777777" w:rsidR="00764317" w:rsidRDefault="00AF4A9E">
      <w:pPr>
        <w:tabs>
          <w:tab w:val="left" w:pos="567"/>
        </w:tabs>
        <w:jc w:val="both"/>
      </w:pPr>
      <w:r>
        <w:rPr>
          <w:rFonts w:ascii="Arial" w:hAnsi="Arial" w:cs="Arial"/>
          <w:b/>
          <w:color w:val="000000"/>
          <w:sz w:val="24"/>
          <w:szCs w:val="24"/>
        </w:rPr>
        <w:t>Пример КИМ</w:t>
      </w:r>
    </w:p>
    <w:p w14:paraId="5AA54948" w14:textId="77777777" w:rsidR="00764317" w:rsidRDefault="00764317">
      <w:pPr>
        <w:pStyle w:val="210"/>
        <w:widowControl w:val="0"/>
        <w:spacing w:after="0" w:line="240" w:lineRule="auto"/>
        <w:ind w:firstLine="540"/>
        <w:rPr>
          <w:rFonts w:ascii="Arial" w:hAnsi="Arial" w:cs="Arial"/>
          <w:b/>
          <w:color w:val="000000"/>
          <w:sz w:val="24"/>
          <w:szCs w:val="24"/>
        </w:rPr>
      </w:pPr>
    </w:p>
    <w:p w14:paraId="11F94698" w14:textId="77777777" w:rsidR="00764317" w:rsidRDefault="00AF4A9E">
      <w:pPr>
        <w:jc w:val="right"/>
      </w:pPr>
      <w:r>
        <w:rPr>
          <w:rFonts w:ascii="Arial" w:hAnsi="Arial" w:cs="Arial"/>
          <w:sz w:val="22"/>
          <w:szCs w:val="22"/>
        </w:rPr>
        <w:t>УТВЕРЖДАЮ</w:t>
      </w:r>
    </w:p>
    <w:p w14:paraId="2315FD3A" w14:textId="77777777" w:rsidR="00764317" w:rsidRDefault="00AF4A9E">
      <w:pPr>
        <w:jc w:val="right"/>
      </w:pPr>
      <w:r>
        <w:rPr>
          <w:rFonts w:ascii="Arial" w:hAnsi="Arial" w:cs="Arial"/>
          <w:sz w:val="22"/>
          <w:szCs w:val="22"/>
        </w:rPr>
        <w:t xml:space="preserve">Зав. кафедрой конституционного </w:t>
      </w:r>
    </w:p>
    <w:p w14:paraId="1DA062E7" w14:textId="77777777" w:rsidR="00764317" w:rsidRDefault="00AF4A9E">
      <w:pPr>
        <w:jc w:val="right"/>
      </w:pPr>
      <w:r>
        <w:rPr>
          <w:rFonts w:ascii="Arial" w:hAnsi="Arial" w:cs="Arial"/>
          <w:sz w:val="22"/>
          <w:szCs w:val="22"/>
        </w:rPr>
        <w:t>и муниципального права</w:t>
      </w:r>
    </w:p>
    <w:p w14:paraId="2CFF00AD" w14:textId="77777777" w:rsidR="00764317" w:rsidRDefault="00AF4A9E">
      <w:pPr>
        <w:jc w:val="right"/>
      </w:pPr>
      <w:r>
        <w:rPr>
          <w:rFonts w:ascii="Arial" w:hAnsi="Arial" w:cs="Arial"/>
          <w:sz w:val="22"/>
          <w:szCs w:val="22"/>
        </w:rPr>
        <w:t>______________   Ф.И.О.</w:t>
      </w:r>
    </w:p>
    <w:p w14:paraId="4DC9AEA2" w14:textId="77777777" w:rsidR="00764317" w:rsidRDefault="00AF4A9E">
      <w:pPr>
        <w:tabs>
          <w:tab w:val="left" w:pos="9360"/>
        </w:tabs>
        <w:jc w:val="right"/>
      </w:pPr>
      <w:r>
        <w:rPr>
          <w:rFonts w:ascii="Arial" w:hAnsi="Arial" w:cs="Arial"/>
          <w:sz w:val="22"/>
          <w:szCs w:val="22"/>
        </w:rPr>
        <w:t>__.__.20__ г.</w:t>
      </w:r>
    </w:p>
    <w:p w14:paraId="4D3D691F" w14:textId="77777777" w:rsidR="00764317" w:rsidRDefault="00AF4A9E">
      <w:pPr>
        <w:pStyle w:val="a0"/>
        <w:spacing w:after="0"/>
      </w:pPr>
      <w:r>
        <w:rPr>
          <w:rFonts w:ascii="Arial" w:hAnsi="Arial" w:cs="Arial"/>
          <w:sz w:val="22"/>
          <w:szCs w:val="22"/>
        </w:rPr>
        <w:t xml:space="preserve">Направление подготовки </w:t>
      </w:r>
      <w:r>
        <w:rPr>
          <w:rFonts w:ascii="Arial" w:hAnsi="Arial" w:cs="Arial"/>
          <w:bCs/>
          <w:iCs/>
          <w:sz w:val="22"/>
          <w:szCs w:val="22"/>
        </w:rPr>
        <w:t xml:space="preserve">40.04.01 </w:t>
      </w:r>
      <w:r>
        <w:rPr>
          <w:rFonts w:ascii="Arial" w:hAnsi="Arial" w:cs="Arial"/>
          <w:sz w:val="22"/>
          <w:szCs w:val="22"/>
        </w:rPr>
        <w:t xml:space="preserve">Юриспруденция </w:t>
      </w:r>
    </w:p>
    <w:p w14:paraId="47F6B629" w14:textId="77777777" w:rsidR="00764317" w:rsidRDefault="00AF4A9E">
      <w:r>
        <w:rPr>
          <w:rFonts w:ascii="Arial" w:hAnsi="Arial" w:cs="Arial"/>
          <w:sz w:val="22"/>
          <w:szCs w:val="22"/>
        </w:rPr>
        <w:t xml:space="preserve">Дисциплина Правовые основы и технологии нормотворческой деятельности органов публичной </w:t>
      </w:r>
      <w:r>
        <w:rPr>
          <w:rFonts w:ascii="Arial" w:hAnsi="Arial" w:cs="Arial"/>
          <w:sz w:val="22"/>
          <w:szCs w:val="22"/>
        </w:rPr>
        <w:t>власти в Российской Федерации</w:t>
      </w:r>
    </w:p>
    <w:p w14:paraId="5EB70BF3" w14:textId="77777777" w:rsidR="00764317" w:rsidRDefault="00AF4A9E">
      <w:r>
        <w:rPr>
          <w:rFonts w:ascii="Arial" w:hAnsi="Arial" w:cs="Arial"/>
          <w:sz w:val="22"/>
          <w:szCs w:val="22"/>
        </w:rPr>
        <w:t>Курс 2</w:t>
      </w:r>
    </w:p>
    <w:p w14:paraId="2F5246F0" w14:textId="77777777" w:rsidR="00764317" w:rsidRDefault="00AF4A9E">
      <w:pPr>
        <w:pStyle w:val="a0"/>
        <w:spacing w:after="0"/>
      </w:pPr>
      <w:r>
        <w:rPr>
          <w:rFonts w:ascii="Arial" w:hAnsi="Arial" w:cs="Arial"/>
          <w:sz w:val="22"/>
          <w:szCs w:val="22"/>
        </w:rPr>
        <w:t>Форма обучения очная</w:t>
      </w:r>
    </w:p>
    <w:p w14:paraId="027840FB" w14:textId="77777777" w:rsidR="00764317" w:rsidRDefault="00AF4A9E">
      <w:pPr>
        <w:pStyle w:val="a0"/>
        <w:spacing w:after="0"/>
      </w:pPr>
      <w:r>
        <w:rPr>
          <w:rFonts w:ascii="Arial" w:hAnsi="Arial" w:cs="Arial"/>
          <w:sz w:val="22"/>
          <w:szCs w:val="22"/>
        </w:rPr>
        <w:t>Вид аттестации - промежуточная</w:t>
      </w:r>
    </w:p>
    <w:p w14:paraId="5A617DDA" w14:textId="77777777" w:rsidR="00764317" w:rsidRDefault="00AF4A9E">
      <w:pPr>
        <w:pStyle w:val="a0"/>
        <w:spacing w:after="0"/>
      </w:pPr>
      <w:r>
        <w:rPr>
          <w:rFonts w:ascii="Arial" w:hAnsi="Arial" w:cs="Arial"/>
          <w:sz w:val="22"/>
          <w:szCs w:val="22"/>
        </w:rPr>
        <w:t>Вид контроля -  экзамен</w:t>
      </w:r>
    </w:p>
    <w:p w14:paraId="6925F587" w14:textId="77777777" w:rsidR="00764317" w:rsidRDefault="00764317">
      <w:pPr>
        <w:pStyle w:val="a0"/>
        <w:spacing w:after="0"/>
        <w:jc w:val="center"/>
        <w:rPr>
          <w:rFonts w:ascii="Arial" w:hAnsi="Arial" w:cs="Arial"/>
          <w:sz w:val="22"/>
          <w:szCs w:val="22"/>
        </w:rPr>
      </w:pPr>
    </w:p>
    <w:p w14:paraId="70492B02" w14:textId="77777777" w:rsidR="00764317" w:rsidRDefault="00AF4A9E">
      <w:pPr>
        <w:pStyle w:val="a0"/>
        <w:spacing w:after="0"/>
        <w:jc w:val="center"/>
      </w:pPr>
      <w:r>
        <w:rPr>
          <w:rFonts w:ascii="Arial" w:hAnsi="Arial" w:cs="Arial"/>
          <w:sz w:val="22"/>
          <w:szCs w:val="22"/>
        </w:rPr>
        <w:t>Контрольно-измерительный материал</w:t>
      </w:r>
      <w:r>
        <w:rPr>
          <w:rFonts w:ascii="Arial" w:hAnsi="Arial" w:cs="Arial"/>
          <w:bCs/>
          <w:sz w:val="22"/>
          <w:szCs w:val="22"/>
        </w:rPr>
        <w:t xml:space="preserve"> №</w:t>
      </w:r>
      <w:r>
        <w:rPr>
          <w:rFonts w:ascii="Arial" w:hAnsi="Arial" w:cs="Arial"/>
          <w:sz w:val="22"/>
          <w:szCs w:val="22"/>
        </w:rPr>
        <w:t xml:space="preserve"> 1</w:t>
      </w:r>
    </w:p>
    <w:p w14:paraId="4203EC4E" w14:textId="77777777" w:rsidR="00764317" w:rsidRDefault="00764317">
      <w:pPr>
        <w:pStyle w:val="a0"/>
        <w:spacing w:after="0"/>
        <w:jc w:val="center"/>
        <w:rPr>
          <w:rFonts w:ascii="Arial" w:hAnsi="Arial" w:cs="Arial"/>
          <w:sz w:val="22"/>
          <w:szCs w:val="22"/>
        </w:rPr>
      </w:pPr>
    </w:p>
    <w:p w14:paraId="2B8D3A7D" w14:textId="77777777" w:rsidR="00764317" w:rsidRDefault="00AF4A9E">
      <w:pPr>
        <w:jc w:val="both"/>
      </w:pPr>
      <w:r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Понятие нормотворчества и нормотворческой деятельности. Принципы нормотворчества.</w:t>
      </w:r>
    </w:p>
    <w:p w14:paraId="64099231" w14:textId="77777777" w:rsidR="00764317" w:rsidRDefault="00AF4A9E">
      <w:pPr>
        <w:jc w:val="both"/>
      </w:pPr>
      <w:r>
        <w:rPr>
          <w:rFonts w:ascii="Arial" w:hAnsi="Arial" w:cs="Arial"/>
          <w:sz w:val="22"/>
          <w:szCs w:val="22"/>
        </w:rPr>
        <w:t xml:space="preserve">2. Правовая </w:t>
      </w:r>
      <w:r>
        <w:rPr>
          <w:rFonts w:ascii="Arial" w:hAnsi="Arial" w:cs="Arial"/>
          <w:sz w:val="22"/>
          <w:szCs w:val="22"/>
        </w:rPr>
        <w:t>экспертиза: принципы, методика, нормотворческие ошибки.</w:t>
      </w:r>
    </w:p>
    <w:p w14:paraId="5E3A5843" w14:textId="77777777" w:rsidR="00764317" w:rsidRDefault="00764317">
      <w:pPr>
        <w:ind w:left="445"/>
        <w:jc w:val="both"/>
        <w:rPr>
          <w:rFonts w:ascii="Arial" w:hAnsi="Arial" w:cs="Arial"/>
          <w:sz w:val="22"/>
          <w:szCs w:val="22"/>
        </w:rPr>
      </w:pPr>
    </w:p>
    <w:p w14:paraId="7F58E2D8" w14:textId="77777777" w:rsidR="00764317" w:rsidRDefault="00AF4A9E">
      <w:pPr>
        <w:pStyle w:val="af5"/>
        <w:jc w:val="center"/>
      </w:pPr>
      <w:r>
        <w:rPr>
          <w:rFonts w:ascii="Arial" w:hAnsi="Arial" w:cs="Arial"/>
          <w:i w:val="0"/>
          <w:sz w:val="22"/>
        </w:rPr>
        <w:t>Экзаменатор                                                                      Ф.И.О.</w:t>
      </w:r>
    </w:p>
    <w:p w14:paraId="100376E0" w14:textId="77777777" w:rsidR="00764317" w:rsidRDefault="00764317">
      <w:pPr>
        <w:pStyle w:val="210"/>
        <w:widowControl w:val="0"/>
        <w:spacing w:after="0" w:line="240" w:lineRule="auto"/>
        <w:ind w:firstLine="540"/>
        <w:jc w:val="both"/>
        <w:rPr>
          <w:rFonts w:ascii="Arial" w:hAnsi="Arial" w:cs="Arial"/>
          <w:b/>
          <w:i/>
          <w:sz w:val="22"/>
          <w:szCs w:val="22"/>
        </w:rPr>
      </w:pPr>
    </w:p>
    <w:p w14:paraId="6FF43355" w14:textId="77777777" w:rsidR="00764317" w:rsidRDefault="00764317">
      <w:pPr>
        <w:jc w:val="both"/>
        <w:rPr>
          <w:rFonts w:ascii="Arial" w:hAnsi="Arial" w:cs="Arial"/>
          <w:b/>
          <w:i/>
          <w:sz w:val="24"/>
          <w:szCs w:val="24"/>
        </w:rPr>
      </w:pPr>
    </w:p>
    <w:p w14:paraId="06623A6B" w14:textId="77777777" w:rsidR="00764317" w:rsidRDefault="00AF4A9E">
      <w:pPr>
        <w:jc w:val="both"/>
      </w:pPr>
      <w:r>
        <w:rPr>
          <w:rFonts w:ascii="Arial" w:hAnsi="Arial" w:cs="Arial"/>
          <w:b/>
          <w:sz w:val="24"/>
          <w:szCs w:val="24"/>
        </w:rPr>
        <w:t>Критерии и шкалы оценивания компетенций (результатов обучения) при промежуточной аттестации</w:t>
      </w:r>
    </w:p>
    <w:p w14:paraId="0167DC23" w14:textId="77777777" w:rsidR="00764317" w:rsidRDefault="00764317">
      <w:pPr>
        <w:jc w:val="both"/>
        <w:rPr>
          <w:rFonts w:ascii="Arial" w:hAnsi="Arial" w:cs="Arial"/>
          <w:b/>
          <w:sz w:val="24"/>
          <w:szCs w:val="24"/>
        </w:rPr>
      </w:pPr>
    </w:p>
    <w:p w14:paraId="0874E636" w14:textId="77777777" w:rsidR="00764317" w:rsidRDefault="00AF4A9E">
      <w:pPr>
        <w:pStyle w:val="21"/>
        <w:ind w:firstLine="708"/>
        <w:jc w:val="both"/>
      </w:pPr>
      <w:r>
        <w:rPr>
          <w:rFonts w:ascii="Arial" w:hAnsi="Arial" w:cs="Arial"/>
          <w:sz w:val="24"/>
          <w:szCs w:val="24"/>
        </w:rPr>
        <w:t xml:space="preserve">Для оценивания </w:t>
      </w:r>
      <w:r>
        <w:rPr>
          <w:rFonts w:ascii="Arial" w:hAnsi="Arial" w:cs="Arial"/>
          <w:sz w:val="24"/>
          <w:szCs w:val="24"/>
        </w:rPr>
        <w:t>результатов обучения на экзамене используются следующие показатели: знание учебного материала и владение понятийным аппаратом в области гражданского права; умение связывать теорию с практикой; умение иллюстрировать ответ примерами, фактами; умение применят</w:t>
      </w:r>
      <w:r>
        <w:rPr>
          <w:rFonts w:ascii="Arial" w:hAnsi="Arial" w:cs="Arial"/>
          <w:sz w:val="24"/>
          <w:szCs w:val="24"/>
        </w:rPr>
        <w:t>ь положения законодательства к конкретным правовым ситуациям.</w:t>
      </w:r>
    </w:p>
    <w:p w14:paraId="07B061A4" w14:textId="77777777" w:rsidR="00764317" w:rsidRDefault="00AF4A9E">
      <w:pPr>
        <w:pStyle w:val="21"/>
        <w:ind w:firstLine="708"/>
        <w:jc w:val="both"/>
      </w:pPr>
      <w:r>
        <w:rPr>
          <w:rFonts w:ascii="Arial" w:hAnsi="Arial" w:cs="Arial"/>
          <w:sz w:val="24"/>
          <w:szCs w:val="24"/>
        </w:rPr>
        <w:t>Для оценивания результатов обучения на экзамене используется 4-балльная шала: «отлично», «хорошо», «удовлетворительно», «неудовлетворительно».</w:t>
      </w:r>
    </w:p>
    <w:p w14:paraId="149E7C27" w14:textId="77777777" w:rsidR="00764317" w:rsidRDefault="00AF4A9E">
      <w:pPr>
        <w:pStyle w:val="21"/>
        <w:jc w:val="both"/>
      </w:pPr>
      <w:r>
        <w:rPr>
          <w:rFonts w:ascii="Arial" w:hAnsi="Arial" w:cs="Arial"/>
          <w:sz w:val="24"/>
          <w:szCs w:val="24"/>
        </w:rPr>
        <w:t>Соотношение показателей, критериев и шкалы оцениван</w:t>
      </w:r>
      <w:r>
        <w:rPr>
          <w:rFonts w:ascii="Arial" w:hAnsi="Arial" w:cs="Arial"/>
          <w:sz w:val="24"/>
          <w:szCs w:val="24"/>
        </w:rPr>
        <w:t xml:space="preserve">ия результатов обучения. </w:t>
      </w:r>
    </w:p>
    <w:p w14:paraId="1F0D9C67" w14:textId="77777777" w:rsidR="00764317" w:rsidRDefault="00764317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428"/>
        <w:gridCol w:w="1906"/>
        <w:gridCol w:w="2355"/>
      </w:tblGrid>
      <w:tr w:rsidR="00764317" w14:paraId="3FA5F9A6" w14:textId="77777777">
        <w:tc>
          <w:tcPr>
            <w:tcW w:w="5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835EE66" w14:textId="77777777" w:rsidR="00764317" w:rsidRDefault="00764317">
            <w:pPr>
              <w:tabs>
                <w:tab w:val="left" w:pos="426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807B27B" w14:textId="77777777" w:rsidR="00764317" w:rsidRDefault="00AF4A9E">
            <w:pPr>
              <w:tabs>
                <w:tab w:val="left" w:pos="426"/>
              </w:tabs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Критерии оценивания компетенций</w:t>
            </w:r>
          </w:p>
        </w:tc>
        <w:tc>
          <w:tcPr>
            <w:tcW w:w="1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A56FEBC" w14:textId="77777777" w:rsidR="00764317" w:rsidRDefault="00AF4A9E">
            <w:pPr>
              <w:tabs>
                <w:tab w:val="left" w:pos="426"/>
              </w:tabs>
              <w:ind w:left="-108" w:right="-108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Уровень сформирован-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ности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компетенций</w:t>
            </w:r>
          </w:p>
        </w:tc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6775B6C" w14:textId="77777777" w:rsidR="00764317" w:rsidRDefault="00764317">
            <w:pPr>
              <w:tabs>
                <w:tab w:val="left" w:pos="426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BFB1201" w14:textId="77777777" w:rsidR="00764317" w:rsidRDefault="00AF4A9E">
            <w:pPr>
              <w:tabs>
                <w:tab w:val="left" w:pos="426"/>
              </w:tabs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Шкала оценок</w:t>
            </w:r>
          </w:p>
          <w:p w14:paraId="29EE8D0D" w14:textId="77777777" w:rsidR="00764317" w:rsidRDefault="00764317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4317" w14:paraId="0789AB73" w14:textId="77777777">
        <w:trPr>
          <w:trHeight w:val="1172"/>
        </w:trPr>
        <w:tc>
          <w:tcPr>
            <w:tcW w:w="5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D672B8C" w14:textId="77777777" w:rsidR="00764317" w:rsidRDefault="00AF4A9E">
            <w:pPr>
              <w:pStyle w:val="21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Обучающийся в полной мере владеет знаниями учебного материала и понятийным аппаратом в области гражданского права; умениями связывать теорию с</w:t>
            </w:r>
            <w:r>
              <w:rPr>
                <w:rFonts w:ascii="Arial" w:hAnsi="Arial" w:cs="Arial"/>
                <w:sz w:val="22"/>
                <w:szCs w:val="22"/>
              </w:rPr>
              <w:t xml:space="preserve"> практикой; умениями иллюстрировать ответ примерами, фактами; умениями применять положения законодательства к конкретным правовым ситуациям</w:t>
            </w:r>
          </w:p>
        </w:tc>
        <w:tc>
          <w:tcPr>
            <w:tcW w:w="1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9FE7652" w14:textId="77777777" w:rsidR="00764317" w:rsidRDefault="00AF4A9E">
            <w:pPr>
              <w:pStyle w:val="21"/>
              <w:ind w:left="34" w:firstLine="0"/>
            </w:pPr>
            <w:r>
              <w:rPr>
                <w:rFonts w:ascii="Arial" w:hAnsi="Arial" w:cs="Arial"/>
                <w:sz w:val="22"/>
                <w:szCs w:val="22"/>
              </w:rPr>
              <w:t>Повышенный уровень</w:t>
            </w:r>
          </w:p>
          <w:p w14:paraId="120E072D" w14:textId="77777777" w:rsidR="00764317" w:rsidRDefault="00764317">
            <w:pPr>
              <w:pStyle w:val="2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360597" w14:textId="77777777" w:rsidR="00764317" w:rsidRDefault="00AF4A9E">
            <w:pPr>
              <w:pStyle w:val="21"/>
              <w:ind w:left="-108" w:firstLine="0"/>
            </w:pPr>
            <w:r>
              <w:rPr>
                <w:rFonts w:ascii="Arial" w:hAnsi="Arial" w:cs="Arial"/>
                <w:sz w:val="22"/>
                <w:szCs w:val="22"/>
              </w:rPr>
              <w:t>Отлично</w:t>
            </w:r>
          </w:p>
          <w:p w14:paraId="16814D32" w14:textId="77777777" w:rsidR="00764317" w:rsidRDefault="00764317">
            <w:pPr>
              <w:pStyle w:val="21"/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97B3ABF" w14:textId="77777777" w:rsidR="00764317" w:rsidRDefault="00764317">
            <w:pPr>
              <w:pStyle w:val="21"/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4317" w14:paraId="38595FEC" w14:textId="77777777">
        <w:tc>
          <w:tcPr>
            <w:tcW w:w="5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7830A35" w14:textId="77777777" w:rsidR="00764317" w:rsidRDefault="00AF4A9E">
            <w:pPr>
              <w:pStyle w:val="21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Обучающийся владеет знаниями учебного материала и понятийным аппаратом в области </w:t>
            </w:r>
            <w:r>
              <w:rPr>
                <w:rFonts w:ascii="Arial" w:hAnsi="Arial" w:cs="Arial"/>
                <w:sz w:val="22"/>
                <w:szCs w:val="22"/>
              </w:rPr>
              <w:t xml:space="preserve">гражданского права; умениями связывать теорию с практикой; умениями иллюстрировать ответ примерами, фактами; допускает ошибки при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применении положений законодательства к конкретным правовым ситуациям</w:t>
            </w:r>
          </w:p>
        </w:tc>
        <w:tc>
          <w:tcPr>
            <w:tcW w:w="1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92B6C46" w14:textId="77777777" w:rsidR="00764317" w:rsidRDefault="00AF4A9E">
            <w:pPr>
              <w:pStyle w:val="21"/>
              <w:ind w:left="34" w:firstLine="0"/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Базовый уровень</w:t>
            </w:r>
          </w:p>
        </w:tc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1E564D0" w14:textId="77777777" w:rsidR="00764317" w:rsidRDefault="00AF4A9E">
            <w:pPr>
              <w:pStyle w:val="21"/>
              <w:ind w:left="-108" w:firstLine="0"/>
            </w:pPr>
            <w:r>
              <w:rPr>
                <w:rFonts w:ascii="Arial" w:hAnsi="Arial" w:cs="Arial"/>
                <w:sz w:val="22"/>
                <w:szCs w:val="22"/>
              </w:rPr>
              <w:t>Хорошо</w:t>
            </w:r>
          </w:p>
        </w:tc>
      </w:tr>
      <w:tr w:rsidR="00764317" w14:paraId="5D47EDE4" w14:textId="77777777">
        <w:tc>
          <w:tcPr>
            <w:tcW w:w="5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7C1AAD6" w14:textId="77777777" w:rsidR="00764317" w:rsidRDefault="00AF4A9E">
            <w:pPr>
              <w:pStyle w:val="21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Обучающийся частично владеет </w:t>
            </w:r>
            <w:r>
              <w:rPr>
                <w:rFonts w:ascii="Arial" w:hAnsi="Arial" w:cs="Arial"/>
                <w:sz w:val="22"/>
                <w:szCs w:val="22"/>
              </w:rPr>
              <w:t>знаниями учебного материала и понятийным аппаратом в области гражданского права; фрагментарно умениями связывать теорию с практикой; частично умеет иллюстрировать ответ примерами, фактами; не умеет применять положения законодательства к конкретным правовым</w:t>
            </w:r>
            <w:r>
              <w:rPr>
                <w:rFonts w:ascii="Arial" w:hAnsi="Arial" w:cs="Arial"/>
                <w:sz w:val="22"/>
                <w:szCs w:val="22"/>
              </w:rPr>
              <w:t xml:space="preserve"> ситуациям</w:t>
            </w:r>
          </w:p>
        </w:tc>
        <w:tc>
          <w:tcPr>
            <w:tcW w:w="1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BC3C63C" w14:textId="77777777" w:rsidR="00764317" w:rsidRDefault="00AF4A9E">
            <w:pPr>
              <w:pStyle w:val="21"/>
              <w:ind w:left="34" w:firstLine="0"/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Пороговый  уровень</w:t>
            </w:r>
            <w:proofErr w:type="gramEnd"/>
          </w:p>
        </w:tc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098B440" w14:textId="77777777" w:rsidR="00764317" w:rsidRDefault="00AF4A9E">
            <w:pPr>
              <w:pStyle w:val="21"/>
              <w:ind w:left="-108" w:firstLine="0"/>
            </w:pPr>
            <w:r>
              <w:rPr>
                <w:rFonts w:ascii="Arial" w:hAnsi="Arial" w:cs="Arial"/>
                <w:sz w:val="22"/>
                <w:szCs w:val="22"/>
              </w:rPr>
              <w:t>Удовлетворительно</w:t>
            </w:r>
          </w:p>
        </w:tc>
      </w:tr>
      <w:tr w:rsidR="00764317" w14:paraId="170BFE9E" w14:textId="77777777">
        <w:tc>
          <w:tcPr>
            <w:tcW w:w="5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B7E1A39" w14:textId="77777777" w:rsidR="00764317" w:rsidRDefault="00AF4A9E">
            <w:pPr>
              <w:pStyle w:val="21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Обучающийся демонстрирует отрывочные, фрагментарные знания учебного материала, допускает грубые ошибки, не умеет иллюстрировать ответ примерами, фактами; не умеет применять положения законодательства к конкр</w:t>
            </w:r>
            <w:r>
              <w:rPr>
                <w:rFonts w:ascii="Arial" w:hAnsi="Arial" w:cs="Arial"/>
                <w:sz w:val="22"/>
                <w:szCs w:val="22"/>
              </w:rPr>
              <w:t xml:space="preserve">етным правовым ситуациям </w:t>
            </w:r>
          </w:p>
        </w:tc>
        <w:tc>
          <w:tcPr>
            <w:tcW w:w="1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FC0C0BF" w14:textId="77777777" w:rsidR="00764317" w:rsidRDefault="00AF4A9E">
            <w:pPr>
              <w:pStyle w:val="21"/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>–</w:t>
            </w:r>
          </w:p>
        </w:tc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0AF102A" w14:textId="77777777" w:rsidR="00764317" w:rsidRDefault="00AF4A9E">
            <w:pPr>
              <w:pStyle w:val="21"/>
              <w:ind w:left="-108" w:right="-108" w:firstLine="0"/>
            </w:pPr>
            <w:r>
              <w:rPr>
                <w:rFonts w:ascii="Arial" w:hAnsi="Arial" w:cs="Arial"/>
                <w:sz w:val="22"/>
                <w:szCs w:val="22"/>
              </w:rPr>
              <w:t>Неудовлетворительно</w:t>
            </w:r>
          </w:p>
        </w:tc>
      </w:tr>
    </w:tbl>
    <w:p w14:paraId="4233A154" w14:textId="77777777" w:rsidR="00764317" w:rsidRDefault="00764317">
      <w:pPr>
        <w:jc w:val="both"/>
        <w:rPr>
          <w:rFonts w:ascii="Arial" w:hAnsi="Arial" w:cs="Arial"/>
          <w:sz w:val="24"/>
          <w:szCs w:val="24"/>
        </w:rPr>
      </w:pPr>
    </w:p>
    <w:p w14:paraId="51C0FA9E" w14:textId="77777777" w:rsidR="00764317" w:rsidRDefault="00764317">
      <w:pPr>
        <w:rPr>
          <w:rFonts w:ascii="Arial" w:hAnsi="Arial" w:cs="Arial"/>
          <w:sz w:val="24"/>
          <w:szCs w:val="24"/>
        </w:rPr>
      </w:pPr>
    </w:p>
    <w:p w14:paraId="735B56D6" w14:textId="77777777" w:rsidR="00764317" w:rsidRDefault="00764317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21F4EF9" w14:textId="77777777" w:rsidR="00870D45" w:rsidRDefault="00870D45">
      <w:pPr>
        <w:pStyle w:val="210"/>
        <w:widowControl w:val="0"/>
        <w:spacing w:after="60" w:line="240" w:lineRule="auto"/>
      </w:pPr>
    </w:p>
    <w:sectPr w:rsidR="00870D45">
      <w:headerReference w:type="default" r:id="rId7"/>
      <w:headerReference w:type="first" r:id="rId8"/>
      <w:pgSz w:w="11906" w:h="16838"/>
      <w:pgMar w:top="1134" w:right="1106" w:bottom="1134" w:left="1134" w:header="709" w:footer="720" w:gutter="0"/>
      <w:cols w:space="720"/>
      <w:titlePg/>
      <w:docGrid w:linePitch="360" w:charSpace="16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A5CB40" w14:textId="77777777" w:rsidR="00AF4A9E" w:rsidRDefault="00AF4A9E">
      <w:r>
        <w:separator/>
      </w:r>
    </w:p>
  </w:endnote>
  <w:endnote w:type="continuationSeparator" w:id="0">
    <w:p w14:paraId="539BFB79" w14:textId="77777777" w:rsidR="00AF4A9E" w:rsidRDefault="00AF4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DL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6BACF5" w14:textId="77777777" w:rsidR="00AF4A9E" w:rsidRDefault="00AF4A9E">
      <w:r>
        <w:separator/>
      </w:r>
    </w:p>
  </w:footnote>
  <w:footnote w:type="continuationSeparator" w:id="0">
    <w:p w14:paraId="5FD21818" w14:textId="77777777" w:rsidR="00AF4A9E" w:rsidRDefault="00AF4A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F66B55" w14:textId="77777777" w:rsidR="00764317" w:rsidRDefault="00764317">
    <w:pPr>
      <w:pStyle w:val="5"/>
      <w:jc w:val="right"/>
      <w:rPr>
        <w:rFonts w:ascii="Arial" w:hAnsi="Arial" w:cs="Arial"/>
        <w:b/>
        <w:sz w:val="24"/>
        <w:szCs w:val="24"/>
        <w:lang w:eastAsia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7E5685" w14:textId="77777777" w:rsidR="00764317" w:rsidRDefault="00764317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b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9"/>
      <w:numFmt w:val="decimal"/>
      <w:lvlText w:val="%1."/>
      <w:lvlJc w:val="left"/>
      <w:pPr>
        <w:tabs>
          <w:tab w:val="num" w:pos="0"/>
        </w:tabs>
        <w:ind w:left="906" w:hanging="48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13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13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48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47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831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82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17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170" w:hanging="180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72A"/>
    <w:rsid w:val="003A372A"/>
    <w:rsid w:val="00764317"/>
    <w:rsid w:val="007B39D1"/>
    <w:rsid w:val="00870D45"/>
    <w:rsid w:val="0090175D"/>
    <w:rsid w:val="00AF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C22617E"/>
  <w15:chartTrackingRefBased/>
  <w15:docId w15:val="{B4B4E83D-1C2E-40AA-9C0B-0D9BA5791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0"/>
    <w:qFormat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sz w:val="32"/>
      <w:szCs w:val="32"/>
    </w:rPr>
  </w:style>
  <w:style w:type="paragraph" w:styleId="5">
    <w:name w:val="heading 5"/>
    <w:basedOn w:val="a"/>
    <w:next w:val="a0"/>
    <w:qFormat/>
    <w:pPr>
      <w:keepNext/>
      <w:numPr>
        <w:ilvl w:val="4"/>
        <w:numId w:val="1"/>
      </w:numPr>
      <w:outlineLvl w:val="4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Times New Roman"/>
      <w:b/>
      <w:sz w:val="20"/>
    </w:rPr>
  </w:style>
  <w:style w:type="character" w:customStyle="1" w:styleId="WW8Num2z1">
    <w:name w:val="WW8Num2z1"/>
    <w:rPr>
      <w:rFonts w:cs="Times New Roman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Arial" w:hAnsi="Arial" w:cs="Times New Roman"/>
      <w:b/>
    </w:rPr>
  </w:style>
  <w:style w:type="character" w:customStyle="1" w:styleId="WW8Num5z1">
    <w:name w:val="WW8Num5z1"/>
    <w:rPr>
      <w:rFonts w:cs="Times New Roman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0">
    <w:name w:val="Основной шрифт абзаца1"/>
  </w:style>
  <w:style w:type="character" w:customStyle="1" w:styleId="50">
    <w:name w:val="Заголовок 5 Знак"/>
    <w:rPr>
      <w:rFonts w:ascii="Times New Roman" w:hAnsi="Times New Roman" w:cs="Times New Roman"/>
      <w:sz w:val="20"/>
      <w:szCs w:val="20"/>
    </w:rPr>
  </w:style>
  <w:style w:type="character" w:customStyle="1" w:styleId="2">
    <w:name w:val="Основной текст с отступом 2 Знак"/>
    <w:rPr>
      <w:rFonts w:ascii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rPr>
      <w:rFonts w:ascii="Times New Roman" w:hAnsi="Times New Roman" w:cs="Times New Roman"/>
      <w:sz w:val="20"/>
      <w:szCs w:val="20"/>
    </w:rPr>
  </w:style>
  <w:style w:type="character" w:styleId="a5">
    <w:name w:val="page number"/>
    <w:rPr>
      <w:rFonts w:cs="Times New Roman"/>
    </w:rPr>
  </w:style>
  <w:style w:type="character" w:customStyle="1" w:styleId="20">
    <w:name w:val="Основной текст 2 Знак"/>
    <w:rPr>
      <w:rFonts w:ascii="Times New Roman" w:hAnsi="Times New Roman" w:cs="Times New Roman"/>
      <w:sz w:val="20"/>
      <w:szCs w:val="20"/>
    </w:rPr>
  </w:style>
  <w:style w:type="character" w:customStyle="1" w:styleId="a6">
    <w:name w:val="Название Знак"/>
    <w:rPr>
      <w:rFonts w:ascii="Times New Roman" w:hAnsi="Times New Roman" w:cs="Times New Roman"/>
      <w:sz w:val="20"/>
      <w:szCs w:val="20"/>
    </w:rPr>
  </w:style>
  <w:style w:type="character" w:styleId="a7">
    <w:name w:val="Strong"/>
    <w:qFormat/>
    <w:rPr>
      <w:rFonts w:cs="Times New Roman"/>
      <w:b/>
      <w:bCs/>
    </w:rPr>
  </w:style>
  <w:style w:type="character" w:customStyle="1" w:styleId="a8">
    <w:name w:val="Текст Знак"/>
    <w:rPr>
      <w:rFonts w:ascii="Courier New" w:hAnsi="Courier New" w:cs="Courier New"/>
      <w:sz w:val="20"/>
      <w:szCs w:val="20"/>
    </w:rPr>
  </w:style>
  <w:style w:type="character" w:customStyle="1" w:styleId="a9">
    <w:name w:val="Основной текст Знак"/>
    <w:rPr>
      <w:rFonts w:ascii="Times New Roman" w:hAnsi="Times New Roman" w:cs="Times New Roman"/>
      <w:sz w:val="20"/>
      <w:szCs w:val="20"/>
    </w:rPr>
  </w:style>
  <w:style w:type="character" w:customStyle="1" w:styleId="aa">
    <w:name w:val="Нижний колонтитул Знак"/>
    <w:rPr>
      <w:rFonts w:ascii="Times New Roman" w:hAnsi="Times New Roman" w:cs="Times New Roman"/>
      <w:sz w:val="28"/>
      <w:szCs w:val="28"/>
    </w:rPr>
  </w:style>
  <w:style w:type="character" w:customStyle="1" w:styleId="FootnoteTextChar">
    <w:name w:val="Footnote Text Char"/>
  </w:style>
  <w:style w:type="character" w:customStyle="1" w:styleId="ab">
    <w:name w:val="Текст сноски Знак"/>
    <w:rPr>
      <w:rFonts w:ascii="Times New Roman" w:hAnsi="Times New Roman" w:cs="Times New Roman"/>
      <w:sz w:val="20"/>
      <w:szCs w:val="20"/>
    </w:rPr>
  </w:style>
  <w:style w:type="character" w:customStyle="1" w:styleId="11">
    <w:name w:val="Текст сноски Знак1"/>
    <w:rPr>
      <w:rFonts w:ascii="Times New Roman" w:hAnsi="Times New Roman" w:cs="Times New Roman"/>
      <w:sz w:val="20"/>
      <w:szCs w:val="20"/>
    </w:rPr>
  </w:style>
  <w:style w:type="character" w:styleId="ac">
    <w:name w:val="Hyperlink"/>
    <w:rPr>
      <w:rFonts w:cs="Times New Roman"/>
      <w:color w:val="0000FF"/>
      <w:u w:val="single"/>
    </w:rPr>
  </w:style>
  <w:style w:type="character" w:styleId="ad">
    <w:name w:val="Emphasis"/>
    <w:qFormat/>
    <w:rPr>
      <w:rFonts w:cs="Times New Roman"/>
      <w:i/>
      <w:iCs/>
    </w:rPr>
  </w:style>
  <w:style w:type="character" w:customStyle="1" w:styleId="art-title1">
    <w:name w:val="art-title1"/>
    <w:rPr>
      <w:rFonts w:ascii="Arial" w:hAnsi="Arial" w:cs="Arial"/>
      <w:color w:val="000000"/>
      <w:sz w:val="15"/>
      <w:szCs w:val="15"/>
    </w:rPr>
  </w:style>
  <w:style w:type="character" w:customStyle="1" w:styleId="FontStyle15">
    <w:name w:val="Font Style15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rPr>
      <w:rFonts w:ascii="Times New Roman" w:hAnsi="Times New Roman" w:cs="Times New Roman"/>
      <w:sz w:val="20"/>
      <w:szCs w:val="20"/>
    </w:rPr>
  </w:style>
  <w:style w:type="character" w:customStyle="1" w:styleId="font011">
    <w:name w:val="font011"/>
    <w:rPr>
      <w:rFonts w:ascii="Arial" w:hAnsi="Arial" w:cs="Arial"/>
      <w:sz w:val="19"/>
    </w:rPr>
  </w:style>
  <w:style w:type="character" w:customStyle="1" w:styleId="blk">
    <w:name w:val="blk"/>
  </w:style>
  <w:style w:type="character" w:customStyle="1" w:styleId="ae">
    <w:name w:val="Подзаголовок Знак"/>
    <w:rPr>
      <w:rFonts w:ascii="Times New Roman" w:eastAsia="Times New Roman" w:hAnsi="Times New Roman" w:cs="Times New Roman"/>
      <w:b/>
      <w:sz w:val="24"/>
    </w:rPr>
  </w:style>
  <w:style w:type="character" w:customStyle="1" w:styleId="apple-converted-space">
    <w:name w:val="apple-converted-space"/>
  </w:style>
  <w:style w:type="character" w:customStyle="1" w:styleId="af">
    <w:name w:val="Абзац списка Знак"/>
    <w:rPr>
      <w:rFonts w:ascii="Times New Roman" w:eastAsia="Times New Roman" w:hAnsi="Times New Roman" w:cs="Times New Roman"/>
    </w:rPr>
  </w:style>
  <w:style w:type="character" w:customStyle="1" w:styleId="12">
    <w:name w:val="Заголовок 1 Знак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3">
    <w:name w:val="Основной текст с отступом 3 Знак"/>
    <w:rPr>
      <w:rFonts w:ascii="Times New Roman" w:eastAsia="Times New Roman" w:hAnsi="Times New Roman" w:cs="Times New Roman"/>
      <w:sz w:val="16"/>
      <w:szCs w:val="16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cs="Times New Roman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rFonts w:cs="Times New Roman"/>
    </w:rPr>
  </w:style>
  <w:style w:type="character" w:customStyle="1" w:styleId="ListLabel37">
    <w:name w:val="ListLabel 37"/>
    <w:rPr>
      <w:rFonts w:cs="Times New Roman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cs="Times New Roman"/>
    </w:rPr>
  </w:style>
  <w:style w:type="character" w:customStyle="1" w:styleId="ListLabel47">
    <w:name w:val="ListLabel 47"/>
    <w:rPr>
      <w:rFonts w:cs="Arial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rFonts w:cs="Times New Roman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rFonts w:ascii="Arial" w:hAnsi="Arial" w:cs="Times New Roman"/>
      <w:b/>
    </w:rPr>
  </w:style>
  <w:style w:type="character" w:customStyle="1" w:styleId="ListLabel57">
    <w:name w:val="ListLabel 57"/>
    <w:rPr>
      <w:rFonts w:cs="Times New Roman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cs="Times New Roman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5">
    <w:name w:val="ListLabel 65"/>
    <w:rPr>
      <w:rFonts w:ascii="Arial" w:hAnsi="Arial" w:cs="Times New Roman"/>
      <w:b/>
      <w:sz w:val="20"/>
    </w:rPr>
  </w:style>
  <w:style w:type="character" w:customStyle="1" w:styleId="ListLabel66">
    <w:name w:val="ListLabel 66"/>
    <w:rPr>
      <w:rFonts w:cs="Times New Roman"/>
    </w:rPr>
  </w:style>
  <w:style w:type="character" w:customStyle="1" w:styleId="ListLabel67">
    <w:name w:val="ListLabel 67"/>
    <w:rPr>
      <w:rFonts w:cs="Times New Roman"/>
    </w:rPr>
  </w:style>
  <w:style w:type="character" w:customStyle="1" w:styleId="ListLabel68">
    <w:name w:val="ListLabel 68"/>
    <w:rPr>
      <w:rFonts w:cs="Times New Roman"/>
    </w:rPr>
  </w:style>
  <w:style w:type="character" w:customStyle="1" w:styleId="ListLabel69">
    <w:name w:val="ListLabel 69"/>
    <w:rPr>
      <w:rFonts w:cs="Times New Roman"/>
    </w:rPr>
  </w:style>
  <w:style w:type="character" w:customStyle="1" w:styleId="ListLabel70">
    <w:name w:val="ListLabel 70"/>
    <w:rPr>
      <w:rFonts w:cs="Times New Roman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3">
    <w:name w:val="ListLabel 73"/>
    <w:rPr>
      <w:rFonts w:cs="Times New Roman"/>
    </w:rPr>
  </w:style>
  <w:style w:type="character" w:styleId="af0">
    <w:name w:val="FollowedHyperlink"/>
    <w:rPr>
      <w:color w:val="800000"/>
      <w:u w:val="single"/>
    </w:rPr>
  </w:style>
  <w:style w:type="character" w:customStyle="1" w:styleId="13">
    <w:name w:val="Гиперссылка1"/>
    <w:rPr>
      <w:color w:val="0000FF"/>
      <w:u w:val="single"/>
    </w:rPr>
  </w:style>
  <w:style w:type="paragraph" w:customStyle="1" w:styleId="14">
    <w:name w:val="Заголовок1"/>
    <w:basedOn w:val="a"/>
    <w:next w:val="a0"/>
    <w:pPr>
      <w:widowControl w:val="0"/>
      <w:spacing w:before="170" w:after="170"/>
      <w:jc w:val="center"/>
    </w:pPr>
    <w:rPr>
      <w:b/>
    </w:rPr>
  </w:style>
  <w:style w:type="paragraph" w:styleId="a0">
    <w:name w:val="Body Text"/>
    <w:basedOn w:val="a"/>
    <w:pPr>
      <w:spacing w:after="120"/>
    </w:pPr>
  </w:style>
  <w:style w:type="paragraph" w:styleId="af1">
    <w:name w:val="List"/>
    <w:basedOn w:val="a0"/>
    <w:rPr>
      <w:rFonts w:cs="Mangal"/>
    </w:rPr>
  </w:style>
  <w:style w:type="paragraph" w:styleId="af2">
    <w:name w:val="caption"/>
    <w:basedOn w:val="a"/>
    <w:qFormat/>
    <w:pPr>
      <w:jc w:val="center"/>
    </w:pPr>
    <w:rPr>
      <w:sz w:val="28"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customStyle="1" w:styleId="16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3">
    <w:name w:val="index heading"/>
    <w:basedOn w:val="a"/>
    <w:pPr>
      <w:suppressLineNumbers/>
    </w:pPr>
    <w:rPr>
      <w:rFonts w:cs="Mangal"/>
    </w:rPr>
  </w:style>
  <w:style w:type="paragraph" w:customStyle="1" w:styleId="21">
    <w:name w:val="Основной текст с отступом 21"/>
    <w:basedOn w:val="a"/>
    <w:pPr>
      <w:ind w:firstLine="851"/>
    </w:pPr>
    <w:rPr>
      <w:sz w:val="28"/>
    </w:rPr>
  </w:style>
  <w:style w:type="paragraph" w:styleId="af4">
    <w:name w:val="header"/>
    <w:basedOn w:val="a"/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styleId="af5">
    <w:name w:val="No Spacing"/>
    <w:qFormat/>
    <w:pPr>
      <w:suppressAutoHyphens/>
    </w:pPr>
    <w:rPr>
      <w:rFonts w:ascii="Calibri" w:eastAsia="Calibri" w:hAnsi="Calibri"/>
      <w:i/>
      <w:sz w:val="18"/>
      <w:szCs w:val="22"/>
      <w:lang w:eastAsia="zh-CN"/>
    </w:rPr>
  </w:style>
  <w:style w:type="paragraph" w:customStyle="1" w:styleId="af6">
    <w:name w:val="Для таблиц"/>
    <w:basedOn w:val="a"/>
    <w:pPr>
      <w:widowControl w:val="0"/>
    </w:pPr>
    <w:rPr>
      <w:rFonts w:eastAsia="Calibri"/>
      <w:sz w:val="24"/>
      <w:szCs w:val="24"/>
    </w:rPr>
  </w:style>
  <w:style w:type="paragraph" w:customStyle="1" w:styleId="17">
    <w:name w:val="Текст1"/>
    <w:basedOn w:val="a"/>
    <w:rPr>
      <w:rFonts w:ascii="Courier New" w:hAnsi="Courier New" w:cs="Courier New"/>
    </w:rPr>
  </w:style>
  <w:style w:type="paragraph" w:customStyle="1" w:styleId="ConsPlusNormal">
    <w:name w:val="ConsPlu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styleId="af7">
    <w:name w:val="footer"/>
    <w:basedOn w:val="a"/>
    <w:rPr>
      <w:sz w:val="28"/>
      <w:szCs w:val="28"/>
    </w:rPr>
  </w:style>
  <w:style w:type="paragraph" w:customStyle="1" w:styleId="ConsPlusTitle">
    <w:name w:val="ConsPlusTitle"/>
    <w:pPr>
      <w:widowControl w:val="0"/>
      <w:suppressAutoHyphens/>
    </w:pPr>
    <w:rPr>
      <w:rFonts w:ascii="Arial" w:hAnsi="Arial" w:cs="Arial"/>
      <w:b/>
      <w:bCs/>
      <w:lang w:eastAsia="zh-CN"/>
    </w:rPr>
  </w:style>
  <w:style w:type="paragraph" w:styleId="af8">
    <w:name w:val="footnote text"/>
    <w:basedOn w:val="a"/>
    <w:pPr>
      <w:spacing w:after="200" w:line="276" w:lineRule="auto"/>
    </w:pPr>
    <w:rPr>
      <w:rFonts w:ascii="Calibri" w:eastAsia="Calibri" w:hAnsi="Calibri" w:cs="Calibri"/>
    </w:rPr>
  </w:style>
  <w:style w:type="paragraph" w:styleId="af9">
    <w:name w:val="List Paragraph"/>
    <w:basedOn w:val="a"/>
    <w:qFormat/>
    <w:pPr>
      <w:ind w:left="720"/>
      <w:contextualSpacing/>
    </w:pPr>
  </w:style>
  <w:style w:type="paragraph" w:customStyle="1" w:styleId="18">
    <w:name w:val="Абзац списка1"/>
    <w:basedOn w:val="a"/>
    <w:pPr>
      <w:ind w:left="720"/>
      <w:contextualSpacing/>
    </w:pPr>
    <w:rPr>
      <w:rFonts w:eastAsia="Calibri"/>
    </w:rPr>
  </w:style>
  <w:style w:type="paragraph" w:customStyle="1" w:styleId="afa">
    <w:name w:val="Пункт"/>
    <w:pPr>
      <w:suppressAutoHyphens/>
      <w:ind w:left="284" w:hanging="284"/>
      <w:jc w:val="both"/>
    </w:pPr>
    <w:rPr>
      <w:rFonts w:ascii="TimesDL" w:hAnsi="TimesDL" w:cs="TimesDL"/>
      <w:sz w:val="24"/>
      <w:lang w:eastAsia="zh-CN"/>
    </w:rPr>
  </w:style>
  <w:style w:type="paragraph" w:styleId="afb">
    <w:name w:val="Subtitle"/>
    <w:basedOn w:val="a"/>
    <w:next w:val="a0"/>
    <w:qFormat/>
    <w:pPr>
      <w:jc w:val="center"/>
    </w:pPr>
    <w:rPr>
      <w:b/>
      <w:sz w:val="24"/>
    </w:rPr>
  </w:style>
  <w:style w:type="paragraph" w:customStyle="1" w:styleId="31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19">
    <w:name w:val="Без интервала;Вводимый текст;Без интервала1"/>
    <w:pPr>
      <w:suppressAutoHyphens/>
    </w:pPr>
    <w:rPr>
      <w:rFonts w:ascii="Calibri" w:hAnsi="Calibri"/>
      <w:i/>
      <w:sz w:val="18"/>
      <w:lang w:eastAsia="zh-CN"/>
    </w:rPr>
  </w:style>
  <w:style w:type="paragraph" w:customStyle="1" w:styleId="s16">
    <w:name w:val="s_16"/>
    <w:basedOn w:val="a"/>
    <w:pPr>
      <w:spacing w:before="280" w:after="280"/>
    </w:pPr>
    <w:rPr>
      <w:sz w:val="24"/>
      <w:szCs w:val="24"/>
    </w:rPr>
  </w:style>
  <w:style w:type="paragraph" w:customStyle="1" w:styleId="1a">
    <w:name w:val="Обычный1"/>
    <w:pPr>
      <w:suppressAutoHyphens/>
    </w:pPr>
    <w:rPr>
      <w:lang w:eastAsia="zh-CN"/>
    </w:rPr>
  </w:style>
  <w:style w:type="paragraph" w:customStyle="1" w:styleId="1b">
    <w:name w:val="Обычный (веб)1"/>
    <w:basedOn w:val="a"/>
    <w:pPr>
      <w:spacing w:before="280" w:after="280"/>
    </w:pPr>
    <w:rPr>
      <w:sz w:val="24"/>
      <w:szCs w:val="24"/>
    </w:rPr>
  </w:style>
  <w:style w:type="paragraph" w:customStyle="1" w:styleId="afc">
    <w:name w:val="Содержимое врезки"/>
    <w:basedOn w:val="a"/>
  </w:style>
  <w:style w:type="paragraph" w:customStyle="1" w:styleId="afd">
    <w:name w:val="Содержимое таблицы"/>
    <w:basedOn w:val="a"/>
    <w:pPr>
      <w:suppressLineNumbers/>
    </w:pPr>
  </w:style>
  <w:style w:type="paragraph" w:customStyle="1" w:styleId="afe">
    <w:name w:val="Заголовок таблицы"/>
    <w:basedOn w:val="afd"/>
    <w:pPr>
      <w:jc w:val="center"/>
    </w:pPr>
    <w:rPr>
      <w:b/>
      <w:bCs/>
    </w:rPr>
  </w:style>
  <w:style w:type="paragraph" w:customStyle="1" w:styleId="1c">
    <w:name w:val="Без интервала1"/>
    <w:pPr>
      <w:suppressAutoHyphens/>
    </w:pPr>
    <w:rPr>
      <w:rFonts w:ascii="Calibri" w:eastAsia="Calibri" w:hAnsi="Calibri"/>
      <w:i/>
      <w:sz w:val="1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803</Words>
  <Characters>4579</Characters>
  <Application>Microsoft Office Word</Application>
  <DocSecurity>0</DocSecurity>
  <Lines>38</Lines>
  <Paragraphs>10</Paragraphs>
  <ScaleCrop>false</ScaleCrop>
  <Company/>
  <LinksUpToDate>false</LinksUpToDate>
  <CharactersWithSpaces>5372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cp:lastModifiedBy>user</cp:lastModifiedBy>
  <cp:revision>3</cp:revision>
  <cp:lastPrinted>2020-10-18T22:33:00Z</cp:lastPrinted>
  <dcterms:created xsi:type="dcterms:W3CDTF">2025-06-15T17:29:00Z</dcterms:created>
  <dcterms:modified xsi:type="dcterms:W3CDTF">2025-09-24T10:12:00Z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ВГУ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