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299C2" w14:textId="77777777" w:rsidR="007C1FF3" w:rsidRDefault="007C1FF3">
      <w:pPr>
        <w:spacing w:line="1" w:lineRule="exact"/>
      </w:pPr>
    </w:p>
    <w:p w14:paraId="182DCB2E" w14:textId="77777777" w:rsidR="007C1FF3" w:rsidRDefault="007C1FF3">
      <w:pPr>
        <w:spacing w:line="1" w:lineRule="exact"/>
      </w:pPr>
      <w:bookmarkStart w:id="0" w:name="bookmark4"/>
      <w:bookmarkStart w:id="1" w:name="bookmark17"/>
      <w:bookmarkStart w:id="2" w:name="bookmark19"/>
      <w:bookmarkEnd w:id="0"/>
      <w:bookmarkEnd w:id="1"/>
      <w:bookmarkEnd w:id="2"/>
    </w:p>
    <w:p w14:paraId="71DDCD66" w14:textId="77777777" w:rsidR="00C9546D" w:rsidRDefault="00C9546D">
      <w:pPr>
        <w:spacing w:line="1" w:lineRule="exact"/>
      </w:pPr>
    </w:p>
    <w:p w14:paraId="371393C3" w14:textId="77777777" w:rsidR="001A798B" w:rsidRDefault="001A798B" w:rsidP="001A798B">
      <w:pPr>
        <w:pStyle w:val="1"/>
        <w:spacing w:after="260"/>
        <w:jc w:val="center"/>
        <w:rPr>
          <w:b/>
          <w:bCs/>
        </w:rPr>
      </w:pPr>
      <w:r>
        <w:rPr>
          <w:b/>
          <w:bCs/>
        </w:rPr>
        <w:t>Б1.В.ДВ.06.01 Парламентское право</w:t>
      </w:r>
      <w:bookmarkStart w:id="3" w:name="bookmark15"/>
      <w:bookmarkStart w:id="4" w:name="bookmark16"/>
      <w:bookmarkStart w:id="5" w:name="bookmark18"/>
    </w:p>
    <w:p w14:paraId="7633B686" w14:textId="77777777" w:rsidR="001A798B" w:rsidRDefault="001A798B" w:rsidP="001A798B">
      <w:pPr>
        <w:pStyle w:val="a9"/>
        <w:framePr w:w="9797" w:h="1003" w:hRule="exact" w:wrap="none" w:vAnchor="page" w:hAnchor="page" w:x="406" w:y="1681"/>
        <w:rPr>
          <w:sz w:val="24"/>
          <w:szCs w:val="24"/>
        </w:rPr>
      </w:pPr>
      <w:r>
        <w:rPr>
          <w:b/>
          <w:bCs/>
          <w:sz w:val="24"/>
          <w:szCs w:val="24"/>
        </w:rPr>
        <w:t>20.2 Промежуточная аттестация</w:t>
      </w:r>
    </w:p>
    <w:p w14:paraId="38EE25EC" w14:textId="77777777" w:rsidR="001A798B" w:rsidRDefault="001A798B" w:rsidP="001A798B">
      <w:pPr>
        <w:pStyle w:val="a9"/>
        <w:framePr w:w="9797" w:h="1003" w:hRule="exact" w:wrap="none" w:vAnchor="page" w:hAnchor="page" w:x="406" w:y="1681"/>
      </w:pPr>
      <w:r>
        <w:t>Промежуточная аттестация по дисциплине осуществляется с помощью следующих оценочных средств:</w:t>
      </w:r>
    </w:p>
    <w:p w14:paraId="2331904C" w14:textId="77777777" w:rsidR="001A798B" w:rsidRDefault="001A798B" w:rsidP="001A798B">
      <w:pPr>
        <w:pStyle w:val="a9"/>
        <w:framePr w:w="9797" w:h="1003" w:hRule="exact" w:wrap="none" w:vAnchor="page" w:hAnchor="page" w:x="406" w:y="1681"/>
        <w:numPr>
          <w:ilvl w:val="0"/>
          <w:numId w:val="5"/>
        </w:numPr>
        <w:tabs>
          <w:tab w:val="left" w:pos="130"/>
        </w:tabs>
      </w:pPr>
      <w:r>
        <w:t>Собеседование по экзаменационным билетам (билетам к зачету);</w:t>
      </w:r>
    </w:p>
    <w:p w14:paraId="3F798AFA" w14:textId="77777777" w:rsidR="001A798B" w:rsidRDefault="001A798B" w:rsidP="001A798B">
      <w:pPr>
        <w:pStyle w:val="a9"/>
        <w:framePr w:w="9797" w:h="1003" w:hRule="exact" w:wrap="none" w:vAnchor="page" w:hAnchor="page" w:x="406" w:y="1681"/>
        <w:numPr>
          <w:ilvl w:val="0"/>
          <w:numId w:val="5"/>
        </w:numPr>
        <w:tabs>
          <w:tab w:val="left" w:pos="130"/>
        </w:tabs>
      </w:pPr>
      <w:r>
        <w:t>Ситуационная задача.</w:t>
      </w:r>
    </w:p>
    <w:p w14:paraId="28F01622" w14:textId="45E42521" w:rsidR="007C1FF3" w:rsidRDefault="001A798B" w:rsidP="001A798B">
      <w:pPr>
        <w:pStyle w:val="1"/>
        <w:spacing w:after="260"/>
        <w:jc w:val="both"/>
      </w:pPr>
      <w:r w:rsidRPr="001A798B">
        <w:rPr>
          <w:b/>
        </w:rPr>
        <w:t>Рекомендована</w:t>
      </w:r>
      <w:r>
        <w:t xml:space="preserve">: Научно-методическим советом юридического факультета ВГУ, протокол №9 от </w:t>
      </w:r>
      <w:bookmarkEnd w:id="3"/>
      <w:bookmarkEnd w:id="4"/>
      <w:bookmarkEnd w:id="5"/>
      <w:r>
        <w:t>24.04.2025г.</w:t>
      </w:r>
    </w:p>
    <w:p w14:paraId="72ADC49E" w14:textId="77777777" w:rsidR="007C1FF3" w:rsidRDefault="007C1FF3">
      <w:pPr>
        <w:spacing w:line="1" w:lineRule="exact"/>
      </w:pPr>
      <w:bookmarkStart w:id="6" w:name="bookmark21"/>
      <w:bookmarkStart w:id="7" w:name="bookmark25"/>
      <w:bookmarkEnd w:id="6"/>
      <w:bookmarkEnd w:id="7"/>
    </w:p>
    <w:p w14:paraId="44C5AE11" w14:textId="7EC7B855" w:rsidR="007C1FF3" w:rsidRDefault="007C1FF3">
      <w:pPr>
        <w:pStyle w:val="a9"/>
        <w:framePr w:wrap="none" w:vAnchor="page" w:hAnchor="page" w:x="1088" w:y="12497"/>
      </w:pPr>
    </w:p>
    <w:p w14:paraId="77673C20" w14:textId="1D3AB6FC" w:rsidR="001A798B" w:rsidRDefault="001A798B">
      <w:pPr>
        <w:spacing w:line="1" w:lineRule="exact"/>
      </w:pPr>
    </w:p>
    <w:p w14:paraId="11166E9F" w14:textId="77777777" w:rsidR="001A798B" w:rsidRPr="001A798B" w:rsidRDefault="001A798B" w:rsidP="001A798B"/>
    <w:p w14:paraId="4E7AA145" w14:textId="77777777" w:rsidR="007C1FF3" w:rsidRDefault="007C1FF3">
      <w:pPr>
        <w:spacing w:line="1" w:lineRule="exact"/>
      </w:pPr>
    </w:p>
    <w:p w14:paraId="674D7264" w14:textId="74ADEB1B" w:rsidR="001A798B" w:rsidRDefault="001A798B">
      <w:pPr>
        <w:spacing w:line="1" w:lineRule="exact"/>
      </w:pPr>
    </w:p>
    <w:p w14:paraId="48A57872" w14:textId="77777777" w:rsidR="001A798B" w:rsidRPr="001A798B" w:rsidRDefault="001A798B" w:rsidP="001A798B"/>
    <w:p w14:paraId="4C482D03" w14:textId="77777777" w:rsidR="001A798B" w:rsidRPr="001A798B" w:rsidRDefault="001A798B" w:rsidP="001A798B"/>
    <w:p w14:paraId="3DBEEDB4" w14:textId="77777777" w:rsidR="001A798B" w:rsidRDefault="001A798B" w:rsidP="001A798B">
      <w:pPr>
        <w:pStyle w:val="a9"/>
        <w:framePr w:wrap="none" w:vAnchor="page" w:hAnchor="page" w:x="331" w:y="3001"/>
        <w:rPr>
          <w:sz w:val="24"/>
          <w:szCs w:val="24"/>
        </w:rPr>
      </w:pPr>
      <w:r>
        <w:rPr>
          <w:b/>
          <w:bCs/>
          <w:sz w:val="24"/>
          <w:szCs w:val="24"/>
        </w:rPr>
        <w:t>Примерный перечень вопросов к зачету:</w:t>
      </w:r>
    </w:p>
    <w:tbl>
      <w:tblPr>
        <w:tblpPr w:leftFromText="180" w:rightFromText="180" w:vertAnchor="text" w:horzAnchor="margin" w:tblpY="111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"/>
        <w:gridCol w:w="9574"/>
      </w:tblGrid>
      <w:tr w:rsidR="001A798B" w14:paraId="5EE95BFD" w14:textId="77777777" w:rsidTr="001A798B">
        <w:trPr>
          <w:trHeight w:hRule="exact" w:val="31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3C4D3" w14:textId="77777777" w:rsidR="001A798B" w:rsidRDefault="001A798B" w:rsidP="001A798B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E2A539" w14:textId="77777777" w:rsidR="001A798B" w:rsidRDefault="001A798B" w:rsidP="001A798B">
            <w:pPr>
              <w:pStyle w:val="a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вопросов для зачета</w:t>
            </w:r>
          </w:p>
        </w:tc>
      </w:tr>
      <w:tr w:rsidR="001A798B" w14:paraId="299838C6" w14:textId="77777777" w:rsidTr="001A798B">
        <w:trPr>
          <w:trHeight w:hRule="exact" w:val="60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AE269" w14:textId="77777777" w:rsidR="001A798B" w:rsidRDefault="001A798B" w:rsidP="001A798B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4CA665" w14:textId="77777777" w:rsidR="001A798B" w:rsidRDefault="001A798B" w:rsidP="001A798B">
            <w:pPr>
              <w:pStyle w:val="a7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парламентского права. Место парламентского права в российской правовой системе</w:t>
            </w:r>
          </w:p>
        </w:tc>
      </w:tr>
      <w:tr w:rsidR="001A798B" w14:paraId="60D2B033" w14:textId="77777777" w:rsidTr="001A798B">
        <w:trPr>
          <w:trHeight w:hRule="exact" w:val="30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6D3BA" w14:textId="77777777" w:rsidR="001A798B" w:rsidRDefault="001A798B" w:rsidP="001A798B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B57192" w14:textId="77777777" w:rsidR="001A798B" w:rsidRDefault="001A798B" w:rsidP="001A798B">
            <w:pPr>
              <w:pStyle w:val="a7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парламентского права</w:t>
            </w:r>
          </w:p>
        </w:tc>
      </w:tr>
      <w:tr w:rsidR="001A798B" w14:paraId="1EB2EAEC" w14:textId="77777777" w:rsidTr="001A798B">
        <w:trPr>
          <w:trHeight w:hRule="exact" w:val="31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E7D48" w14:textId="77777777" w:rsidR="001A798B" w:rsidRDefault="001A798B" w:rsidP="001A798B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D8E415" w14:textId="77777777" w:rsidR="001A798B" w:rsidRDefault="001A798B" w:rsidP="001A798B">
            <w:pPr>
              <w:pStyle w:val="a7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и признаки парламентаризма</w:t>
            </w:r>
          </w:p>
        </w:tc>
      </w:tr>
      <w:tr w:rsidR="001A798B" w14:paraId="19172C6A" w14:textId="77777777" w:rsidTr="001A798B">
        <w:trPr>
          <w:trHeight w:hRule="exact" w:val="30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B2BC9" w14:textId="77777777" w:rsidR="001A798B" w:rsidRDefault="001A798B" w:rsidP="001A798B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FBA5DE" w14:textId="77777777" w:rsidR="001A798B" w:rsidRDefault="001A798B" w:rsidP="001A798B">
            <w:pPr>
              <w:pStyle w:val="a7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и признаки парламентов, их классификация</w:t>
            </w:r>
          </w:p>
        </w:tc>
      </w:tr>
      <w:tr w:rsidR="001A798B" w14:paraId="70D21F4F" w14:textId="77777777" w:rsidTr="001A798B">
        <w:trPr>
          <w:trHeight w:hRule="exact" w:val="31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F8E2A" w14:textId="77777777" w:rsidR="001A798B" w:rsidRDefault="001A798B" w:rsidP="001A798B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CDA8D0" w14:textId="77777777" w:rsidR="001A798B" w:rsidRDefault="001A798B" w:rsidP="001A798B">
            <w:pPr>
              <w:pStyle w:val="a7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парламентаризма в России (1905-1917гг)</w:t>
            </w:r>
          </w:p>
        </w:tc>
      </w:tr>
      <w:tr w:rsidR="001A798B" w14:paraId="18E6B6F2" w14:textId="77777777" w:rsidTr="001A798B">
        <w:trPr>
          <w:trHeight w:hRule="exact" w:val="31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7FB2E" w14:textId="77777777" w:rsidR="001A798B" w:rsidRDefault="001A798B" w:rsidP="001A798B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3BF9AF" w14:textId="77777777" w:rsidR="001A798B" w:rsidRDefault="001A798B" w:rsidP="001A798B">
            <w:pPr>
              <w:pStyle w:val="a7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Советы как представительные органы государственной власти в России.</w:t>
            </w:r>
          </w:p>
        </w:tc>
      </w:tr>
      <w:tr w:rsidR="001A798B" w14:paraId="54BD4396" w14:textId="77777777" w:rsidTr="001A798B">
        <w:trPr>
          <w:trHeight w:hRule="exact" w:val="30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052BDE" w14:textId="77777777" w:rsidR="001A798B" w:rsidRDefault="001A798B" w:rsidP="001A798B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0C833" w14:textId="77777777" w:rsidR="001A798B" w:rsidRDefault="001A798B" w:rsidP="001A798B">
            <w:pPr>
              <w:pStyle w:val="a7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Высшие представительные органы государственной власти в СССР и РСФСР</w:t>
            </w:r>
          </w:p>
        </w:tc>
      </w:tr>
      <w:tr w:rsidR="001A798B" w14:paraId="3FDB0468" w14:textId="77777777" w:rsidTr="001A798B">
        <w:trPr>
          <w:trHeight w:hRule="exact" w:val="60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6C374" w14:textId="77777777" w:rsidR="001A798B" w:rsidRDefault="001A798B" w:rsidP="001A798B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1543E8" w14:textId="77777777" w:rsidR="001A798B" w:rsidRDefault="001A798B" w:rsidP="001A798B">
            <w:pPr>
              <w:pStyle w:val="a7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Представительные органы государственной власти в СССР и Российской Федерации в 1988-1993г.</w:t>
            </w:r>
          </w:p>
        </w:tc>
      </w:tr>
      <w:tr w:rsidR="001A798B" w14:paraId="30979076" w14:textId="77777777" w:rsidTr="001A798B">
        <w:trPr>
          <w:trHeight w:hRule="exact" w:val="60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4DDA0" w14:textId="77777777" w:rsidR="001A798B" w:rsidRDefault="001A798B" w:rsidP="001A798B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F726C7" w14:textId="77777777" w:rsidR="001A798B" w:rsidRDefault="001A798B" w:rsidP="001A798B">
            <w:pPr>
              <w:pStyle w:val="a7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Собрание - парламент Российской Федерации: конституционный статус</w:t>
            </w:r>
          </w:p>
        </w:tc>
      </w:tr>
      <w:tr w:rsidR="001A798B" w14:paraId="27AEF495" w14:textId="77777777" w:rsidTr="001A798B">
        <w:trPr>
          <w:trHeight w:hRule="exact" w:val="31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8DD58F" w14:textId="77777777" w:rsidR="001A798B" w:rsidRDefault="001A798B" w:rsidP="001A798B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46AEDB" w14:textId="77777777" w:rsidR="001A798B" w:rsidRDefault="001A798B" w:rsidP="001A798B">
            <w:pPr>
              <w:pStyle w:val="a7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функции Федерального Собрания Российской Федерации</w:t>
            </w:r>
          </w:p>
        </w:tc>
      </w:tr>
      <w:tr w:rsidR="001A798B" w14:paraId="0657F08B" w14:textId="77777777" w:rsidTr="001A798B">
        <w:trPr>
          <w:trHeight w:hRule="exact" w:val="60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9B6B1" w14:textId="77777777" w:rsidR="001A798B" w:rsidRDefault="001A798B" w:rsidP="001A798B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1297D8" w14:textId="77777777" w:rsidR="001A798B" w:rsidRDefault="001A798B" w:rsidP="001A798B">
            <w:pPr>
              <w:pStyle w:val="a7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принципы деятельности Федерального Собрания Российской Федерации</w:t>
            </w:r>
          </w:p>
        </w:tc>
      </w:tr>
      <w:tr w:rsidR="001A798B" w14:paraId="33DD5FDA" w14:textId="77777777" w:rsidTr="001A798B">
        <w:trPr>
          <w:trHeight w:hRule="exact" w:val="60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3CB60" w14:textId="77777777" w:rsidR="001A798B" w:rsidRDefault="001A798B" w:rsidP="001A798B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8E1BA2" w14:textId="77777777" w:rsidR="001A798B" w:rsidRDefault="001A798B" w:rsidP="001A798B">
            <w:pPr>
              <w:pStyle w:val="a7"/>
              <w:tabs>
                <w:tab w:val="left" w:pos="1533"/>
                <w:tab w:val="left" w:pos="3539"/>
                <w:tab w:val="left" w:pos="4658"/>
                <w:tab w:val="left" w:pos="6227"/>
                <w:tab w:val="left" w:pos="8162"/>
              </w:tabs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</w:t>
            </w:r>
            <w:r>
              <w:rPr>
                <w:sz w:val="24"/>
                <w:szCs w:val="24"/>
              </w:rPr>
              <w:tab/>
              <w:t>формирования</w:t>
            </w:r>
            <w:r>
              <w:rPr>
                <w:sz w:val="24"/>
                <w:szCs w:val="24"/>
              </w:rPr>
              <w:tab/>
              <w:t>Совета</w:t>
            </w:r>
            <w:r>
              <w:rPr>
                <w:sz w:val="24"/>
                <w:szCs w:val="24"/>
              </w:rPr>
              <w:tab/>
              <w:t>Федерации</w:t>
            </w:r>
            <w:r>
              <w:rPr>
                <w:sz w:val="24"/>
                <w:szCs w:val="24"/>
              </w:rPr>
              <w:tab/>
              <w:t>Федерального</w:t>
            </w:r>
            <w:r>
              <w:rPr>
                <w:sz w:val="24"/>
                <w:szCs w:val="24"/>
              </w:rPr>
              <w:tab/>
              <w:t>Собрания</w:t>
            </w:r>
          </w:p>
          <w:p w14:paraId="68C6F622" w14:textId="77777777" w:rsidR="001A798B" w:rsidRDefault="001A798B" w:rsidP="001A798B">
            <w:pPr>
              <w:pStyle w:val="a7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Российской Федерации</w:t>
            </w:r>
          </w:p>
        </w:tc>
      </w:tr>
      <w:tr w:rsidR="001A798B" w14:paraId="233651D3" w14:textId="77777777" w:rsidTr="001A798B">
        <w:trPr>
          <w:trHeight w:hRule="exact" w:val="60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2FE71" w14:textId="77777777" w:rsidR="001A798B" w:rsidRDefault="001A798B" w:rsidP="001A798B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D8237F" w14:textId="77777777" w:rsidR="001A798B" w:rsidRDefault="001A798B" w:rsidP="001A798B">
            <w:pPr>
              <w:pStyle w:val="a7"/>
              <w:tabs>
                <w:tab w:val="left" w:pos="2042"/>
                <w:tab w:val="left" w:pos="3131"/>
                <w:tab w:val="left" w:pos="4677"/>
                <w:tab w:val="left" w:pos="6587"/>
                <w:tab w:val="left" w:pos="7989"/>
              </w:tabs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Компетенция</w:t>
            </w:r>
            <w:r>
              <w:rPr>
                <w:sz w:val="24"/>
                <w:szCs w:val="24"/>
              </w:rPr>
              <w:tab/>
              <w:t>Совета</w:t>
            </w:r>
            <w:r>
              <w:rPr>
                <w:sz w:val="24"/>
                <w:szCs w:val="24"/>
              </w:rPr>
              <w:tab/>
              <w:t>Федерации</w:t>
            </w:r>
            <w:r>
              <w:rPr>
                <w:sz w:val="24"/>
                <w:szCs w:val="24"/>
              </w:rPr>
              <w:tab/>
              <w:t>Федерального</w:t>
            </w:r>
            <w:r>
              <w:rPr>
                <w:sz w:val="24"/>
                <w:szCs w:val="24"/>
              </w:rPr>
              <w:tab/>
              <w:t>Собрания</w:t>
            </w:r>
            <w:r>
              <w:rPr>
                <w:sz w:val="24"/>
                <w:szCs w:val="24"/>
              </w:rPr>
              <w:tab/>
              <w:t>Российской</w:t>
            </w:r>
          </w:p>
          <w:p w14:paraId="55D68EEF" w14:textId="77777777" w:rsidR="001A798B" w:rsidRDefault="001A798B" w:rsidP="001A798B">
            <w:pPr>
              <w:pStyle w:val="a7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Федерации</w:t>
            </w:r>
          </w:p>
        </w:tc>
      </w:tr>
      <w:tr w:rsidR="001A798B" w14:paraId="20230D82" w14:textId="77777777" w:rsidTr="001A798B">
        <w:trPr>
          <w:trHeight w:hRule="exact" w:val="31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DCDD0" w14:textId="77777777" w:rsidR="001A798B" w:rsidRDefault="001A798B" w:rsidP="001A798B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FD8D50" w14:textId="77777777" w:rsidR="001A798B" w:rsidRDefault="001A798B" w:rsidP="001A798B">
            <w:pPr>
              <w:pStyle w:val="a7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Полномочия Государственной Думы Федерального Собрания РФ</w:t>
            </w:r>
          </w:p>
        </w:tc>
      </w:tr>
      <w:tr w:rsidR="001A798B" w14:paraId="3CA22F5A" w14:textId="77777777" w:rsidTr="001A798B">
        <w:trPr>
          <w:trHeight w:hRule="exact" w:val="60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9E6BA" w14:textId="77777777" w:rsidR="001A798B" w:rsidRDefault="001A798B" w:rsidP="001A798B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A557BF" w14:textId="77777777" w:rsidR="001A798B" w:rsidRDefault="001A798B" w:rsidP="001A798B">
            <w:pPr>
              <w:pStyle w:val="a7"/>
              <w:tabs>
                <w:tab w:val="left" w:pos="1883"/>
                <w:tab w:val="left" w:pos="3587"/>
                <w:tab w:val="left" w:pos="4682"/>
                <w:tab w:val="left" w:pos="6242"/>
                <w:tab w:val="left" w:pos="8157"/>
              </w:tabs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</w:t>
            </w:r>
            <w:r>
              <w:rPr>
                <w:sz w:val="24"/>
                <w:szCs w:val="24"/>
              </w:rPr>
              <w:tab/>
              <w:t>организация</w:t>
            </w:r>
            <w:r>
              <w:rPr>
                <w:sz w:val="24"/>
                <w:szCs w:val="24"/>
              </w:rPr>
              <w:tab/>
              <w:t>Совета</w:t>
            </w:r>
            <w:r>
              <w:rPr>
                <w:sz w:val="24"/>
                <w:szCs w:val="24"/>
              </w:rPr>
              <w:tab/>
              <w:t>Федерации</w:t>
            </w:r>
            <w:r>
              <w:rPr>
                <w:sz w:val="24"/>
                <w:szCs w:val="24"/>
              </w:rPr>
              <w:tab/>
              <w:t>Федерального</w:t>
            </w:r>
            <w:r>
              <w:rPr>
                <w:sz w:val="24"/>
                <w:szCs w:val="24"/>
              </w:rPr>
              <w:tab/>
              <w:t>Собрания</w:t>
            </w:r>
          </w:p>
          <w:p w14:paraId="6123FCB2" w14:textId="77777777" w:rsidR="001A798B" w:rsidRDefault="001A798B" w:rsidP="001A798B">
            <w:pPr>
              <w:pStyle w:val="a7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Российской Федерации</w:t>
            </w:r>
          </w:p>
        </w:tc>
      </w:tr>
      <w:tr w:rsidR="001A798B" w14:paraId="65E3FE2F" w14:textId="77777777" w:rsidTr="001A798B">
        <w:trPr>
          <w:trHeight w:hRule="exact" w:val="60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F5EBF" w14:textId="77777777" w:rsidR="001A798B" w:rsidRDefault="001A798B" w:rsidP="001A798B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E29110" w14:textId="77777777" w:rsidR="001A798B" w:rsidRDefault="001A798B" w:rsidP="001A798B">
            <w:pPr>
              <w:pStyle w:val="a7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организация Государственной Думы Федерального Собрания Российской Федерации</w:t>
            </w:r>
          </w:p>
        </w:tc>
      </w:tr>
      <w:tr w:rsidR="001A798B" w14:paraId="49E9A262" w14:textId="77777777" w:rsidTr="001A798B">
        <w:trPr>
          <w:trHeight w:hRule="exact" w:val="60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B3613" w14:textId="77777777" w:rsidR="001A798B" w:rsidRDefault="001A798B" w:rsidP="001A798B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767169" w14:textId="77777777" w:rsidR="001A798B" w:rsidRDefault="001A798B" w:rsidP="001A798B">
            <w:pPr>
              <w:pStyle w:val="a7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Сессии и пленарные заседания Государственной Думы Федерального Собрания Российской Федерации</w:t>
            </w:r>
          </w:p>
        </w:tc>
      </w:tr>
      <w:tr w:rsidR="001A798B" w14:paraId="5A63C8E6" w14:textId="77777777" w:rsidTr="001A798B">
        <w:trPr>
          <w:trHeight w:hRule="exact" w:val="58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077041" w14:textId="77777777" w:rsidR="001A798B" w:rsidRDefault="001A798B" w:rsidP="001A798B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D56AB8" w14:textId="1905759D" w:rsidR="001A798B" w:rsidRDefault="001A798B" w:rsidP="001A798B">
            <w:pPr>
              <w:pStyle w:val="a7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 порядок голосования в Государственной Думе Федерального Собрания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 Федерации, принятие решений</w:t>
            </w:r>
          </w:p>
          <w:p w14:paraId="34A41953" w14:textId="77777777" w:rsidR="001A798B" w:rsidRDefault="001A798B" w:rsidP="001A798B">
            <w:pPr>
              <w:pStyle w:val="a7"/>
              <w:ind w:left="280"/>
              <w:rPr>
                <w:sz w:val="24"/>
                <w:szCs w:val="24"/>
              </w:rPr>
            </w:pPr>
          </w:p>
          <w:p w14:paraId="6F6A419B" w14:textId="77777777" w:rsidR="001A798B" w:rsidRDefault="001A798B" w:rsidP="001A798B">
            <w:pPr>
              <w:pStyle w:val="a7"/>
              <w:ind w:left="280"/>
              <w:rPr>
                <w:sz w:val="24"/>
                <w:szCs w:val="24"/>
              </w:rPr>
            </w:pPr>
          </w:p>
        </w:tc>
      </w:tr>
      <w:tr w:rsidR="001A798B" w14:paraId="40561146" w14:textId="77777777" w:rsidTr="001A798B">
        <w:trPr>
          <w:trHeight w:hRule="exact" w:val="56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8574F3" w14:textId="40E17150" w:rsidR="001A798B" w:rsidRDefault="001A798B" w:rsidP="001A798B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459CE" w14:textId="42DF679B" w:rsidR="001A798B" w:rsidRDefault="001A798B" w:rsidP="001A798B">
            <w:pPr>
              <w:pStyle w:val="a7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 порядок голосования в Совете Федерации Федерального Собрания Российской Федерации, принятие решений</w:t>
            </w:r>
          </w:p>
        </w:tc>
      </w:tr>
      <w:tr w:rsidR="001A798B" w14:paraId="632B1A30" w14:textId="77777777" w:rsidTr="001A798B">
        <w:trPr>
          <w:trHeight w:hRule="exact" w:val="558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8694E7" w14:textId="07988719" w:rsidR="001A798B" w:rsidRDefault="001A798B" w:rsidP="001A798B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0B4A39" w14:textId="1F1E9A92" w:rsidR="001A798B" w:rsidRDefault="001A798B" w:rsidP="001A798B">
            <w:pPr>
              <w:pStyle w:val="a7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депутата Государственной Думы и члена Совета Федерации Федерального Собрания Российской Федерации</w:t>
            </w:r>
          </w:p>
        </w:tc>
      </w:tr>
      <w:tr w:rsidR="001A798B" w14:paraId="7FCE5E4D" w14:textId="77777777" w:rsidTr="001A798B">
        <w:trPr>
          <w:trHeight w:hRule="exact" w:val="42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C30616" w14:textId="2B04A84F" w:rsidR="001A798B" w:rsidRDefault="001A798B" w:rsidP="001A798B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D44A0" w14:textId="3A85F890" w:rsidR="001A798B" w:rsidRDefault="001A798B" w:rsidP="001A798B">
            <w:pPr>
              <w:pStyle w:val="a7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Парламентский и депутатский запросы</w:t>
            </w:r>
          </w:p>
        </w:tc>
      </w:tr>
    </w:tbl>
    <w:p w14:paraId="642B8A85" w14:textId="1AC80219" w:rsidR="007C1FF3" w:rsidRPr="001A798B" w:rsidRDefault="001A798B" w:rsidP="001A798B">
      <w:pPr>
        <w:tabs>
          <w:tab w:val="left" w:pos="1200"/>
        </w:tabs>
        <w:sectPr w:rsidR="007C1FF3" w:rsidRPr="001A798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tab/>
      </w:r>
    </w:p>
    <w:p w14:paraId="212A4A5C" w14:textId="77777777" w:rsidR="007C1FF3" w:rsidRDefault="007C1FF3">
      <w:pPr>
        <w:spacing w:line="1" w:lineRule="exact"/>
      </w:pPr>
    </w:p>
    <w:tbl>
      <w:tblPr>
        <w:tblOverlap w:val="never"/>
        <w:tblW w:w="104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9533"/>
      </w:tblGrid>
      <w:tr w:rsidR="007C1FF3" w14:paraId="350C8DDE" w14:textId="77777777" w:rsidTr="001A798B">
        <w:trPr>
          <w:trHeight w:hRule="exact" w:val="28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DB395D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349388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Законодательный процесс: понятие, стадии</w:t>
            </w:r>
          </w:p>
        </w:tc>
      </w:tr>
      <w:tr w:rsidR="007C1FF3" w14:paraId="6B0567AD" w14:textId="77777777" w:rsidTr="001A798B">
        <w:trPr>
          <w:trHeight w:hRule="exact" w:val="283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B3FBC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B8F113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Законодательная инициатива: понятие, субъекты</w:t>
            </w:r>
          </w:p>
        </w:tc>
      </w:tr>
      <w:tr w:rsidR="007C1FF3" w14:paraId="5693C641" w14:textId="77777777" w:rsidTr="001A798B">
        <w:trPr>
          <w:trHeight w:hRule="exact" w:val="56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748C4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F56DB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федеральных законов в Государственной Думе Федерального Собрания Российской Федерации</w:t>
            </w:r>
          </w:p>
        </w:tc>
      </w:tr>
      <w:tr w:rsidR="007C1FF3" w14:paraId="31AB8B7F" w14:textId="77777777" w:rsidTr="001A798B">
        <w:trPr>
          <w:trHeight w:hRule="exact" w:val="56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99C60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611D3E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федеральных законов в Совете Федерации Федерального Собрания Российской Федерации</w:t>
            </w:r>
          </w:p>
        </w:tc>
      </w:tr>
      <w:tr w:rsidR="007C1FF3" w14:paraId="5AE1AAC4" w14:textId="77777777" w:rsidTr="001A798B">
        <w:trPr>
          <w:trHeight w:hRule="exact" w:val="56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354EA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AD5D51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федеральных законов Президентом Российской Федерации. Президентское вето.</w:t>
            </w:r>
          </w:p>
        </w:tc>
      </w:tr>
      <w:tr w:rsidR="007C1FF3" w14:paraId="5F204083" w14:textId="77777777" w:rsidTr="001A798B">
        <w:trPr>
          <w:trHeight w:hRule="exact" w:val="283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0FFD7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439E65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Опубликование и вступление в силу федеральных законов</w:t>
            </w:r>
          </w:p>
        </w:tc>
      </w:tr>
      <w:tr w:rsidR="007C1FF3" w14:paraId="3B8B2C47" w14:textId="77777777" w:rsidTr="001A798B">
        <w:trPr>
          <w:trHeight w:hRule="exact" w:val="56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7C7CA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98874C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Федерального Собрания Российской Федерации с Президентом Российской Федерации</w:t>
            </w:r>
          </w:p>
        </w:tc>
      </w:tr>
      <w:tr w:rsidR="007C1FF3" w14:paraId="1332B19C" w14:textId="77777777" w:rsidTr="001A798B">
        <w:trPr>
          <w:trHeight w:hRule="exact" w:val="56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E6613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0ECF47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Федерального Собрания Российской Федерации с Правительством РФ</w:t>
            </w:r>
          </w:p>
        </w:tc>
      </w:tr>
      <w:tr w:rsidR="007C1FF3" w14:paraId="288F5167" w14:textId="77777777" w:rsidTr="001A798B">
        <w:trPr>
          <w:trHeight w:hRule="exact" w:val="56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466D8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7A36A5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Федерального Собрания Российской Федерации с федеральными судами</w:t>
            </w:r>
          </w:p>
        </w:tc>
      </w:tr>
      <w:tr w:rsidR="007C1FF3" w14:paraId="5781AA13" w14:textId="77777777" w:rsidTr="001A798B">
        <w:trPr>
          <w:trHeight w:hRule="exact" w:val="28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2A0C1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4DD8C4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Парламентский контроль: понятие и правовые основы</w:t>
            </w:r>
          </w:p>
        </w:tc>
      </w:tr>
      <w:tr w:rsidR="007C1FF3" w14:paraId="1B5E25F6" w14:textId="77777777" w:rsidTr="001A798B">
        <w:trPr>
          <w:trHeight w:hRule="exact" w:val="28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670B2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FE35AF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Парламентский контроль в зарубежных странах</w:t>
            </w:r>
          </w:p>
        </w:tc>
      </w:tr>
      <w:tr w:rsidR="007C1FF3" w14:paraId="1F8373F5" w14:textId="77777777" w:rsidTr="001A798B">
        <w:trPr>
          <w:trHeight w:hRule="exact" w:val="56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3085E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C4A1E3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и методы контрольной деятельности Федерального Собрания Российской Федерации</w:t>
            </w:r>
          </w:p>
        </w:tc>
      </w:tr>
      <w:tr w:rsidR="007C1FF3" w14:paraId="397006D6" w14:textId="77777777" w:rsidTr="001A798B">
        <w:trPr>
          <w:trHeight w:hRule="exact" w:val="56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44676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0FE924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Конституционное (уставное) закрепление статуса парламентов субъектов Российской Федерации</w:t>
            </w:r>
          </w:p>
        </w:tc>
      </w:tr>
      <w:tr w:rsidR="007C1FF3" w14:paraId="2D4DAF92" w14:textId="77777777" w:rsidTr="001A798B">
        <w:trPr>
          <w:trHeight w:hRule="exact" w:val="283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C303DB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77A04E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Полномочия Воронежской областной Думы</w:t>
            </w:r>
          </w:p>
        </w:tc>
      </w:tr>
      <w:tr w:rsidR="007C1FF3" w14:paraId="32324514" w14:textId="77777777" w:rsidTr="001A798B">
        <w:trPr>
          <w:trHeight w:hRule="exact" w:val="28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5548B6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D32B56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депутата Воронежской областной Думы</w:t>
            </w:r>
          </w:p>
        </w:tc>
      </w:tr>
      <w:tr w:rsidR="007C1FF3" w14:paraId="15E441C4" w14:textId="77777777" w:rsidTr="001A798B">
        <w:trPr>
          <w:trHeight w:hRule="exact" w:val="283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0EB01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945DEE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структура Воронежской областной Думы</w:t>
            </w:r>
          </w:p>
        </w:tc>
      </w:tr>
      <w:tr w:rsidR="007C1FF3" w14:paraId="7695A6F3" w14:textId="77777777" w:rsidTr="001A798B">
        <w:trPr>
          <w:trHeight w:hRule="exact" w:val="28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BBA88F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3E642B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Законодательная деятельность Воронежской областной Думы</w:t>
            </w:r>
          </w:p>
        </w:tc>
      </w:tr>
      <w:tr w:rsidR="007C1FF3" w14:paraId="4BC49CEC" w14:textId="77777777" w:rsidTr="001A798B">
        <w:trPr>
          <w:trHeight w:hRule="exact" w:val="56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2B69B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943BBD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Воронежской областной Думы в федеральном законодательном процессе</w:t>
            </w:r>
          </w:p>
        </w:tc>
      </w:tr>
      <w:tr w:rsidR="007C1FF3" w14:paraId="53AA38F4" w14:textId="77777777" w:rsidTr="001A798B">
        <w:trPr>
          <w:trHeight w:hRule="exact" w:val="29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C4ECB7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BA004C" w14:textId="77777777" w:rsidR="007C1FF3" w:rsidRDefault="00E05A8C" w:rsidP="001A798B">
            <w:pPr>
              <w:pStyle w:val="a7"/>
              <w:framePr w:w="10440" w:h="9629" w:wrap="none" w:vAnchor="page" w:hAnchor="page" w:x="421" w:y="706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полномочия парламентов субъектов Российской Федерации</w:t>
            </w:r>
          </w:p>
        </w:tc>
      </w:tr>
    </w:tbl>
    <w:p w14:paraId="4457BE35" w14:textId="77777777" w:rsidR="007C1FF3" w:rsidRDefault="00E05A8C" w:rsidP="001A798B">
      <w:pPr>
        <w:pStyle w:val="a9"/>
        <w:framePr w:w="10253" w:h="1181" w:hRule="exact" w:wrap="none" w:vAnchor="page" w:hAnchor="page" w:x="436" w:y="8956"/>
        <w:tabs>
          <w:tab w:val="left" w:pos="8837"/>
        </w:tabs>
        <w:spacing w:line="202" w:lineRule="auto"/>
        <w:jc w:val="right"/>
      </w:pPr>
      <w:r>
        <w:rPr>
          <w:b/>
          <w:bCs/>
          <w:sz w:val="24"/>
          <w:szCs w:val="24"/>
        </w:rPr>
        <w:t>Пример КИМ</w:t>
      </w:r>
      <w:r>
        <w:rPr>
          <w:b/>
          <w:bCs/>
          <w:sz w:val="24"/>
          <w:szCs w:val="24"/>
        </w:rPr>
        <w:tab/>
      </w:r>
      <w:r>
        <w:t>УТВЕРЖДАЮ</w:t>
      </w:r>
    </w:p>
    <w:p w14:paraId="239C230E" w14:textId="77777777" w:rsidR="00403F7F" w:rsidRDefault="00E05A8C" w:rsidP="001A798B">
      <w:pPr>
        <w:pStyle w:val="a9"/>
        <w:framePr w:w="10253" w:h="1181" w:hRule="exact" w:wrap="none" w:vAnchor="page" w:hAnchor="page" w:x="436" w:y="8956"/>
        <w:tabs>
          <w:tab w:val="left" w:leader="underscore" w:pos="9385"/>
        </w:tabs>
        <w:ind w:left="7100"/>
        <w:jc w:val="right"/>
      </w:pPr>
      <w:r>
        <w:t xml:space="preserve">Зав. кафедрой конституционного и муниципального права </w:t>
      </w:r>
      <w:r w:rsidR="00403F7F">
        <w:t>имени профессора В.С.Основина</w:t>
      </w:r>
    </w:p>
    <w:p w14:paraId="7528E1B9" w14:textId="2ABC1A41" w:rsidR="007C1FF3" w:rsidRDefault="00403F7F" w:rsidP="001A798B">
      <w:pPr>
        <w:pStyle w:val="a9"/>
        <w:framePr w:w="10253" w:h="1181" w:hRule="exact" w:wrap="none" w:vAnchor="page" w:hAnchor="page" w:x="436" w:y="8956"/>
        <w:tabs>
          <w:tab w:val="left" w:leader="underscore" w:pos="9385"/>
        </w:tabs>
        <w:ind w:left="7100"/>
      </w:pPr>
      <w:r>
        <w:t>Бялкина Т.М.</w:t>
      </w:r>
      <w:r w:rsidR="00E05A8C">
        <w:tab/>
      </w:r>
      <w:r>
        <w:t>. Бялкина Т.М.</w:t>
      </w:r>
      <w:r w:rsidR="00E05A8C">
        <w:t xml:space="preserve"> Ф.И.О.</w:t>
      </w:r>
    </w:p>
    <w:p w14:paraId="3C687AAE" w14:textId="77777777" w:rsidR="007C1FF3" w:rsidRDefault="00E05A8C" w:rsidP="001A798B">
      <w:pPr>
        <w:pStyle w:val="a9"/>
        <w:framePr w:w="10253" w:h="1181" w:hRule="exact" w:wrap="none" w:vAnchor="page" w:hAnchor="page" w:x="436" w:y="8956"/>
        <w:jc w:val="right"/>
      </w:pPr>
      <w:r>
        <w:t>__.__.20__ г.</w:t>
      </w:r>
    </w:p>
    <w:p w14:paraId="0F374473" w14:textId="77777777" w:rsidR="007C1FF3" w:rsidRDefault="00E05A8C" w:rsidP="001A798B">
      <w:pPr>
        <w:pStyle w:val="20"/>
        <w:framePr w:w="10440" w:h="2746" w:hRule="exact" w:wrap="none" w:vAnchor="page" w:hAnchor="page" w:x="466" w:y="10291"/>
      </w:pPr>
      <w:r>
        <w:t>Направление подготовки 40.03.01 Юриспруденция</w:t>
      </w:r>
    </w:p>
    <w:p w14:paraId="56499E15" w14:textId="77777777" w:rsidR="007C1FF3" w:rsidRDefault="00E05A8C" w:rsidP="001A798B">
      <w:pPr>
        <w:pStyle w:val="20"/>
        <w:framePr w:w="10440" w:h="2746" w:hRule="exact" w:wrap="none" w:vAnchor="page" w:hAnchor="page" w:x="466" w:y="10291"/>
      </w:pPr>
      <w:r>
        <w:t>Дисциплина Парламентское право</w:t>
      </w:r>
    </w:p>
    <w:p w14:paraId="61426F35" w14:textId="77777777" w:rsidR="007C1FF3" w:rsidRDefault="00E05A8C" w:rsidP="001A798B">
      <w:pPr>
        <w:pStyle w:val="20"/>
        <w:framePr w:w="10440" w:h="2746" w:hRule="exact" w:wrap="none" w:vAnchor="page" w:hAnchor="page" w:x="466" w:y="10291"/>
      </w:pPr>
      <w:r>
        <w:t>Курс 4</w:t>
      </w:r>
    </w:p>
    <w:p w14:paraId="4CB12D74" w14:textId="77777777" w:rsidR="007C1FF3" w:rsidRDefault="00E05A8C" w:rsidP="001A798B">
      <w:pPr>
        <w:pStyle w:val="20"/>
        <w:framePr w:w="10440" w:h="2746" w:hRule="exact" w:wrap="none" w:vAnchor="page" w:hAnchor="page" w:x="466" w:y="10291"/>
      </w:pPr>
      <w:r>
        <w:t>Форма обучения очная</w:t>
      </w:r>
    </w:p>
    <w:p w14:paraId="442995E1" w14:textId="77777777" w:rsidR="007C1FF3" w:rsidRDefault="00E05A8C" w:rsidP="001A798B">
      <w:pPr>
        <w:pStyle w:val="20"/>
        <w:framePr w:w="10440" w:h="2746" w:hRule="exact" w:wrap="none" w:vAnchor="page" w:hAnchor="page" w:x="466" w:y="10291"/>
      </w:pPr>
      <w:r>
        <w:t>Вид аттестации - промежуточная</w:t>
      </w:r>
    </w:p>
    <w:p w14:paraId="0A67B14F" w14:textId="77777777" w:rsidR="007C1FF3" w:rsidRDefault="00E05A8C" w:rsidP="001A798B">
      <w:pPr>
        <w:pStyle w:val="20"/>
        <w:framePr w:w="10440" w:h="2746" w:hRule="exact" w:wrap="none" w:vAnchor="page" w:hAnchor="page" w:x="466" w:y="10291"/>
      </w:pPr>
      <w:r>
        <w:t>Вид контроля - зачет</w:t>
      </w:r>
    </w:p>
    <w:p w14:paraId="4709CBA3" w14:textId="77777777" w:rsidR="007C1FF3" w:rsidRDefault="00E05A8C" w:rsidP="001A798B">
      <w:pPr>
        <w:pStyle w:val="20"/>
        <w:framePr w:w="10440" w:h="2746" w:hRule="exact" w:wrap="none" w:vAnchor="page" w:hAnchor="page" w:x="466" w:y="10291"/>
        <w:spacing w:after="220"/>
        <w:jc w:val="center"/>
      </w:pPr>
      <w:r>
        <w:t>Контрольно-измерительный материал № 1</w:t>
      </w:r>
    </w:p>
    <w:p w14:paraId="5DD5FEEF" w14:textId="77777777" w:rsidR="007C1FF3" w:rsidRDefault="00E05A8C" w:rsidP="001A798B">
      <w:pPr>
        <w:pStyle w:val="20"/>
        <w:framePr w:w="10440" w:h="2746" w:hRule="exact" w:wrap="none" w:vAnchor="page" w:hAnchor="page" w:x="466" w:y="10291"/>
        <w:numPr>
          <w:ilvl w:val="0"/>
          <w:numId w:val="6"/>
        </w:numPr>
        <w:tabs>
          <w:tab w:val="left" w:pos="530"/>
        </w:tabs>
        <w:ind w:firstLine="200"/>
      </w:pPr>
      <w:bookmarkStart w:id="8" w:name="bookmark42"/>
      <w:bookmarkEnd w:id="8"/>
      <w:r>
        <w:t>Понятие парламентского права. Место парламентского права в российской правовой системе.</w:t>
      </w:r>
    </w:p>
    <w:p w14:paraId="75A2050A" w14:textId="77777777" w:rsidR="007C1FF3" w:rsidRDefault="00E05A8C" w:rsidP="001A798B">
      <w:pPr>
        <w:pStyle w:val="20"/>
        <w:framePr w:w="10440" w:h="2746" w:hRule="exact" w:wrap="none" w:vAnchor="page" w:hAnchor="page" w:x="466" w:y="10291"/>
        <w:numPr>
          <w:ilvl w:val="0"/>
          <w:numId w:val="6"/>
        </w:numPr>
        <w:tabs>
          <w:tab w:val="left" w:pos="544"/>
        </w:tabs>
        <w:spacing w:after="220"/>
        <w:ind w:firstLine="200"/>
      </w:pPr>
      <w:bookmarkStart w:id="9" w:name="bookmark43"/>
      <w:bookmarkEnd w:id="9"/>
      <w:r>
        <w:t>Статус депутата Воронежской областной Думы.</w:t>
      </w:r>
    </w:p>
    <w:p w14:paraId="63A85840" w14:textId="77777777" w:rsidR="007C1FF3" w:rsidRDefault="00E05A8C" w:rsidP="001A798B">
      <w:pPr>
        <w:pStyle w:val="20"/>
        <w:framePr w:w="10440" w:h="2746" w:hRule="exact" w:wrap="none" w:vAnchor="page" w:hAnchor="page" w:x="466" w:y="10291"/>
        <w:tabs>
          <w:tab w:val="left" w:pos="5102"/>
        </w:tabs>
        <w:jc w:val="center"/>
      </w:pPr>
      <w:r>
        <w:t>Экзаменатор</w:t>
      </w:r>
      <w:r>
        <w:tab/>
        <w:t>Ф.И.О.</w:t>
      </w:r>
    </w:p>
    <w:p w14:paraId="7B94B5D0" w14:textId="77777777" w:rsidR="007C1FF3" w:rsidRDefault="007C1FF3">
      <w:pPr>
        <w:spacing w:line="1" w:lineRule="exact"/>
        <w:sectPr w:rsidR="007C1F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0FD7A3" w14:textId="77777777" w:rsidR="007C1FF3" w:rsidRDefault="007C1FF3">
      <w:pPr>
        <w:spacing w:line="1" w:lineRule="exact"/>
      </w:pPr>
    </w:p>
    <w:p w14:paraId="61D0516B" w14:textId="77777777" w:rsidR="007C1FF3" w:rsidRDefault="00E05A8C">
      <w:pPr>
        <w:pStyle w:val="30"/>
        <w:framePr w:w="10253" w:h="3250" w:hRule="exact" w:wrap="none" w:vAnchor="page" w:hAnchor="page" w:x="1104" w:y="997"/>
        <w:spacing w:after="0"/>
        <w:jc w:val="both"/>
      </w:pPr>
      <w:r>
        <w:t>Для оценивания результатов обучения на зачете используются следующие показатели: знание учебного материала и владение понятийным аппаратом в области гражданского права; умение связывать теорию с практикой; умение иллюстрировать ответ примерами, фактами; умение применять положения законодательства к конкретным правовым ситуациям.</w:t>
      </w:r>
    </w:p>
    <w:p w14:paraId="0FD06179" w14:textId="77777777" w:rsidR="007C1FF3" w:rsidRDefault="00E05A8C">
      <w:pPr>
        <w:pStyle w:val="30"/>
        <w:framePr w:w="10253" w:h="3250" w:hRule="exact" w:wrap="none" w:vAnchor="page" w:hAnchor="page" w:x="1104" w:y="997"/>
        <w:spacing w:after="320"/>
        <w:jc w:val="both"/>
      </w:pPr>
      <w:r>
        <w:t>Для оценивания результатов обучения на зачете используется - зачтено, не зачтено.</w:t>
      </w:r>
    </w:p>
    <w:p w14:paraId="48380C23" w14:textId="77777777" w:rsidR="007C1FF3" w:rsidRDefault="00E05A8C">
      <w:pPr>
        <w:pStyle w:val="30"/>
        <w:framePr w:w="10253" w:h="3250" w:hRule="exact" w:wrap="none" w:vAnchor="page" w:hAnchor="page" w:x="1104" w:y="997"/>
        <w:spacing w:after="0"/>
        <w:ind w:firstLine="860"/>
        <w:jc w:val="both"/>
      </w:pPr>
      <w:r>
        <w:t>Соотношение показателей, критериев и шкалы оценивания результатов обучения.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4"/>
        <w:gridCol w:w="1987"/>
        <w:gridCol w:w="1282"/>
      </w:tblGrid>
      <w:tr w:rsidR="007C1FF3" w14:paraId="661F5952" w14:textId="77777777">
        <w:trPr>
          <w:trHeight w:hRule="exact" w:val="936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3688DC" w14:textId="77777777" w:rsidR="007C1FF3" w:rsidRDefault="00E05A8C">
            <w:pPr>
              <w:pStyle w:val="a7"/>
              <w:framePr w:w="9653" w:h="2894" w:wrap="none" w:vAnchor="page" w:hAnchor="page" w:x="1119" w:y="4678"/>
              <w:jc w:val="center"/>
            </w:pPr>
            <w:r>
              <w:t>Критерии оценивания компетенций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D3A36" w14:textId="77777777" w:rsidR="007C1FF3" w:rsidRDefault="00E05A8C">
            <w:pPr>
              <w:pStyle w:val="a7"/>
              <w:framePr w:w="9653" w:h="2894" w:wrap="none" w:vAnchor="page" w:hAnchor="page" w:x="1119" w:y="4678"/>
              <w:jc w:val="center"/>
            </w:pPr>
            <w:r>
              <w:t>Уровень сформированности компетенций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EFEBC" w14:textId="77777777" w:rsidR="007C1FF3" w:rsidRDefault="00E05A8C">
            <w:pPr>
              <w:pStyle w:val="a7"/>
              <w:framePr w:w="9653" w:h="2894" w:wrap="none" w:vAnchor="page" w:hAnchor="page" w:x="1119" w:y="4678"/>
              <w:jc w:val="center"/>
            </w:pPr>
            <w:r>
              <w:t>Шкала оценок</w:t>
            </w:r>
          </w:p>
        </w:tc>
      </w:tr>
      <w:tr w:rsidR="007C1FF3" w14:paraId="4D572504" w14:textId="77777777">
        <w:trPr>
          <w:trHeight w:hRule="exact" w:val="1018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295A0" w14:textId="77777777" w:rsidR="007C1FF3" w:rsidRDefault="00E05A8C">
            <w:pPr>
              <w:pStyle w:val="a7"/>
              <w:framePr w:w="9653" w:h="2894" w:wrap="none" w:vAnchor="page" w:hAnchor="page" w:x="1119" w:y="4678"/>
              <w:tabs>
                <w:tab w:val="left" w:pos="922"/>
                <w:tab w:val="left" w:pos="2438"/>
                <w:tab w:val="left" w:pos="3725"/>
                <w:tab w:val="left" w:pos="5045"/>
              </w:tabs>
              <w:ind w:firstLine="960"/>
              <w:jc w:val="both"/>
            </w:pPr>
            <w:r>
              <w:t>Обучающийся владеет основными знаниями учебного материала и понятийным аппаратом; умениями иллюстрировать ответ</w:t>
            </w:r>
            <w:r>
              <w:tab/>
              <w:t>примерами,</w:t>
            </w:r>
            <w:r>
              <w:tab/>
              <w:t>фактами;</w:t>
            </w:r>
            <w:r>
              <w:tab/>
              <w:t>навыками</w:t>
            </w:r>
            <w:r>
              <w:tab/>
              <w:t>логического</w:t>
            </w:r>
          </w:p>
          <w:p w14:paraId="6D22F81C" w14:textId="77777777" w:rsidR="007C1FF3" w:rsidRDefault="00E05A8C">
            <w:pPr>
              <w:pStyle w:val="a7"/>
              <w:framePr w:w="9653" w:h="2894" w:wrap="none" w:vAnchor="page" w:hAnchor="page" w:x="1119" w:y="4678"/>
              <w:jc w:val="both"/>
            </w:pPr>
            <w:r>
              <w:t>аргументирования изложенного ответа.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533F8" w14:textId="77777777" w:rsidR="007C1FF3" w:rsidRDefault="00E05A8C">
            <w:pPr>
              <w:pStyle w:val="a7"/>
              <w:framePr w:w="9653" w:h="2894" w:wrap="none" w:vAnchor="page" w:hAnchor="page" w:x="1119" w:y="4678"/>
              <w:ind w:left="140"/>
            </w:pPr>
            <w:r>
              <w:t>Пороговый уровень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F79D38" w14:textId="77777777" w:rsidR="007C1FF3" w:rsidRDefault="00E05A8C">
            <w:pPr>
              <w:pStyle w:val="a7"/>
              <w:framePr w:w="9653" w:h="2894" w:wrap="none" w:vAnchor="page" w:hAnchor="page" w:x="1119" w:y="4678"/>
            </w:pPr>
            <w:r>
              <w:t>Зачтено</w:t>
            </w:r>
          </w:p>
        </w:tc>
      </w:tr>
      <w:tr w:rsidR="007C1FF3" w14:paraId="6A3A322D" w14:textId="77777777">
        <w:trPr>
          <w:trHeight w:hRule="exact" w:val="941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33E2B9" w14:textId="77777777" w:rsidR="007C1FF3" w:rsidRDefault="00E05A8C">
            <w:pPr>
              <w:pStyle w:val="a7"/>
              <w:framePr w:w="9653" w:h="2894" w:wrap="none" w:vAnchor="page" w:hAnchor="page" w:x="1119" w:y="4678"/>
              <w:tabs>
                <w:tab w:val="left" w:pos="2611"/>
                <w:tab w:val="left" w:pos="3149"/>
                <w:tab w:val="left" w:pos="4219"/>
                <w:tab w:val="left" w:pos="5429"/>
              </w:tabs>
              <w:ind w:firstLine="960"/>
              <w:jc w:val="both"/>
            </w:pPr>
            <w:r>
              <w:t>Обучающийся</w:t>
            </w:r>
            <w:r>
              <w:tab/>
              <w:t>не</w:t>
            </w:r>
            <w:r>
              <w:tab/>
              <w:t>владеет</w:t>
            </w:r>
            <w:r>
              <w:tab/>
              <w:t>знаниями</w:t>
            </w:r>
            <w:r>
              <w:tab/>
              <w:t>учебного</w:t>
            </w:r>
          </w:p>
          <w:p w14:paraId="188D85A3" w14:textId="77777777" w:rsidR="007C1FF3" w:rsidRDefault="00E05A8C">
            <w:pPr>
              <w:pStyle w:val="a7"/>
              <w:framePr w:w="9653" w:h="2894" w:wrap="none" w:vAnchor="page" w:hAnchor="page" w:x="1119" w:y="4678"/>
              <w:jc w:val="both"/>
            </w:pPr>
            <w:r>
              <w:t>материала и понятийным аппаратом; не умеет иллюстрировать ответ примерами, фактами; не умеет логически аргументировать ответ.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4C7B0F" w14:textId="77777777" w:rsidR="007C1FF3" w:rsidRDefault="00E05A8C">
            <w:pPr>
              <w:pStyle w:val="a7"/>
              <w:framePr w:w="9653" w:h="2894" w:wrap="none" w:vAnchor="page" w:hAnchor="page" w:x="1119" w:y="4678"/>
              <w:ind w:left="140"/>
            </w:pPr>
            <w:r>
              <w:t>Недопустимый уровень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9B4CE" w14:textId="77777777" w:rsidR="007C1FF3" w:rsidRDefault="00E05A8C">
            <w:pPr>
              <w:pStyle w:val="a7"/>
              <w:framePr w:w="9653" w:h="2894" w:wrap="none" w:vAnchor="page" w:hAnchor="page" w:x="1119" w:y="4678"/>
            </w:pPr>
            <w:r>
              <w:t>Не зачтено</w:t>
            </w:r>
          </w:p>
        </w:tc>
      </w:tr>
    </w:tbl>
    <w:p w14:paraId="5B8AD25E" w14:textId="77777777" w:rsidR="001A798B" w:rsidRDefault="001A798B" w:rsidP="001A798B">
      <w:pPr>
        <w:pStyle w:val="20"/>
        <w:framePr w:wrap="none" w:vAnchor="page" w:hAnchor="page" w:x="1081" w:y="376"/>
      </w:pPr>
      <w:r>
        <w:rPr>
          <w:b/>
          <w:bCs/>
        </w:rPr>
        <w:t>Критерии и шкалы оценивания компетенций (результатов обучения) при промежуточной аттестации</w:t>
      </w:r>
    </w:p>
    <w:p w14:paraId="55A3E58D" w14:textId="77777777" w:rsidR="007C1FF3" w:rsidRDefault="007C1FF3">
      <w:pPr>
        <w:spacing w:line="1" w:lineRule="exact"/>
      </w:pPr>
      <w:bookmarkStart w:id="10" w:name="_GoBack"/>
      <w:bookmarkEnd w:id="10"/>
    </w:p>
    <w:sectPr w:rsidR="007C1FF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83236" w14:textId="77777777" w:rsidR="00167FA9" w:rsidRDefault="00167FA9">
      <w:r>
        <w:separator/>
      </w:r>
    </w:p>
  </w:endnote>
  <w:endnote w:type="continuationSeparator" w:id="0">
    <w:p w14:paraId="1837B40B" w14:textId="77777777" w:rsidR="00167FA9" w:rsidRDefault="00167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72697" w14:textId="77777777" w:rsidR="00167FA9" w:rsidRDefault="00167FA9"/>
  </w:footnote>
  <w:footnote w:type="continuationSeparator" w:id="0">
    <w:p w14:paraId="607CA970" w14:textId="77777777" w:rsidR="00167FA9" w:rsidRDefault="00167F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71673"/>
    <w:multiLevelType w:val="multilevel"/>
    <w:tmpl w:val="D840BFD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B5737D"/>
    <w:multiLevelType w:val="multilevel"/>
    <w:tmpl w:val="B3343FA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9F3B0C"/>
    <w:multiLevelType w:val="multilevel"/>
    <w:tmpl w:val="F27AC16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2C413B"/>
    <w:multiLevelType w:val="multilevel"/>
    <w:tmpl w:val="5F780A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2D5B51"/>
    <w:multiLevelType w:val="multilevel"/>
    <w:tmpl w:val="D686828A"/>
    <w:lvl w:ilvl="0">
      <w:start w:val="17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3E4BBB"/>
    <w:multiLevelType w:val="multilevel"/>
    <w:tmpl w:val="00F616D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F3"/>
    <w:rsid w:val="000B2AC6"/>
    <w:rsid w:val="00167FA9"/>
    <w:rsid w:val="001A798B"/>
    <w:rsid w:val="00247FF9"/>
    <w:rsid w:val="002F26B5"/>
    <w:rsid w:val="00403F7F"/>
    <w:rsid w:val="00404407"/>
    <w:rsid w:val="00414DC0"/>
    <w:rsid w:val="004202DF"/>
    <w:rsid w:val="005245E9"/>
    <w:rsid w:val="005D3D00"/>
    <w:rsid w:val="006F16EF"/>
    <w:rsid w:val="00736850"/>
    <w:rsid w:val="007A0BD2"/>
    <w:rsid w:val="007C1FF3"/>
    <w:rsid w:val="007D6635"/>
    <w:rsid w:val="00847517"/>
    <w:rsid w:val="00866199"/>
    <w:rsid w:val="008A4F51"/>
    <w:rsid w:val="008D2B57"/>
    <w:rsid w:val="008E0512"/>
    <w:rsid w:val="009114E4"/>
    <w:rsid w:val="00912AC7"/>
    <w:rsid w:val="009629E8"/>
    <w:rsid w:val="00995437"/>
    <w:rsid w:val="00A16A86"/>
    <w:rsid w:val="00A16EF0"/>
    <w:rsid w:val="00A3189E"/>
    <w:rsid w:val="00B21C74"/>
    <w:rsid w:val="00B5210B"/>
    <w:rsid w:val="00C8638D"/>
    <w:rsid w:val="00C9546D"/>
    <w:rsid w:val="00CB203F"/>
    <w:rsid w:val="00D12E1A"/>
    <w:rsid w:val="00D41CB0"/>
    <w:rsid w:val="00DB7E87"/>
    <w:rsid w:val="00E05A8C"/>
    <w:rsid w:val="00E84DBE"/>
    <w:rsid w:val="00EB78DB"/>
    <w:rsid w:val="00F23E32"/>
    <w:rsid w:val="00F52BCA"/>
    <w:rsid w:val="00F7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BE3F"/>
  <w15:docId w15:val="{CD4D60B6-7EE2-4266-941F-AF3C5A61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rPr>
      <w:rFonts w:ascii="Arial" w:eastAsia="Arial" w:hAnsi="Arial" w:cs="Arial"/>
      <w:sz w:val="20"/>
      <w:szCs w:val="20"/>
    </w:rPr>
  </w:style>
  <w:style w:type="paragraph" w:customStyle="1" w:styleId="a5">
    <w:name w:val="Подпись к картинке"/>
    <w:basedOn w:val="a"/>
    <w:link w:val="a4"/>
    <w:pPr>
      <w:jc w:val="right"/>
    </w:pPr>
    <w:rPr>
      <w:rFonts w:ascii="Arial" w:eastAsia="Arial" w:hAnsi="Arial" w:cs="Arial"/>
    </w:rPr>
  </w:style>
  <w:style w:type="paragraph" w:customStyle="1" w:styleId="30">
    <w:name w:val="Основной текст (3)"/>
    <w:basedOn w:val="a"/>
    <w:link w:val="3"/>
    <w:pPr>
      <w:spacing w:after="160"/>
      <w:ind w:firstLine="720"/>
    </w:pPr>
    <w:rPr>
      <w:rFonts w:ascii="Arial" w:eastAsia="Arial" w:hAnsi="Arial" w:cs="Arial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260"/>
      <w:outlineLvl w:val="0"/>
    </w:pPr>
    <w:rPr>
      <w:rFonts w:ascii="Arial" w:eastAsia="Arial" w:hAnsi="Arial" w:cs="Arial"/>
      <w:b/>
      <w:bCs/>
    </w:rPr>
  </w:style>
  <w:style w:type="paragraph" w:customStyle="1" w:styleId="a7">
    <w:name w:val="Другое"/>
    <w:basedOn w:val="a"/>
    <w:link w:val="a6"/>
    <w:rPr>
      <w:rFonts w:ascii="Arial" w:eastAsia="Arial" w:hAnsi="Arial" w:cs="Arial"/>
      <w:sz w:val="20"/>
      <w:szCs w:val="20"/>
    </w:rPr>
  </w:style>
  <w:style w:type="paragraph" w:customStyle="1" w:styleId="a9">
    <w:name w:val="Подпись к таблице"/>
    <w:basedOn w:val="a"/>
    <w:link w:val="a8"/>
    <w:rPr>
      <w:rFonts w:ascii="Arial" w:eastAsia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5245E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4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cp:lastModifiedBy>user</cp:lastModifiedBy>
  <cp:revision>3</cp:revision>
  <dcterms:created xsi:type="dcterms:W3CDTF">2025-06-16T15:19:00Z</dcterms:created>
  <dcterms:modified xsi:type="dcterms:W3CDTF">2025-09-24T08:38:00Z</dcterms:modified>
</cp:coreProperties>
</file>